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02" w:rsidRPr="00807CA6" w:rsidRDefault="00807CA6" w:rsidP="006D37BE">
      <w:pPr>
        <w:pStyle w:val="Heading2"/>
        <w:spacing w:before="100" w:beforeAutospacing="1" w:after="120" w:line="240" w:lineRule="auto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მიზნობრივი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სამეცნიერო</w:t>
      </w:r>
      <w:r w:rsidR="00501502" w:rsidRPr="00807CA6">
        <w:rPr>
          <w:rFonts w:ascii="Sylfaen" w:hAnsi="Sylfaen"/>
          <w:sz w:val="24"/>
          <w:szCs w:val="24"/>
          <w:lang w:val="ka-GE"/>
        </w:rPr>
        <w:t>-</w:t>
      </w:r>
      <w:r>
        <w:rPr>
          <w:rFonts w:ascii="Sylfaen" w:hAnsi="Sylfaen"/>
          <w:sz w:val="24"/>
          <w:szCs w:val="24"/>
          <w:lang w:val="ka-GE"/>
        </w:rPr>
        <w:t>კვლევითი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პროგრამა</w:t>
      </w:r>
    </w:p>
    <w:p w:rsidR="00CF76F7" w:rsidRPr="00807CA6" w:rsidRDefault="00807CA6" w:rsidP="006D37BE">
      <w:pPr>
        <w:pStyle w:val="Default"/>
        <w:spacing w:before="100" w:beforeAutospacing="1" w:after="120"/>
        <w:jc w:val="both"/>
        <w:rPr>
          <w:rFonts w:cstheme="minorBidi"/>
          <w:b/>
          <w:color w:val="auto"/>
          <w:lang w:val="ka-GE"/>
        </w:rPr>
      </w:pPr>
      <w:r>
        <w:rPr>
          <w:rFonts w:cstheme="minorBidi"/>
          <w:b/>
          <w:color w:val="auto"/>
          <w:lang w:val="ka-GE"/>
        </w:rPr>
        <w:t>ზოგადი</w:t>
      </w:r>
      <w:r w:rsidR="00501502" w:rsidRPr="00807CA6">
        <w:rPr>
          <w:rFonts w:cstheme="minorBidi"/>
          <w:b/>
          <w:color w:val="auto"/>
          <w:lang w:val="ka-GE"/>
        </w:rPr>
        <w:t xml:space="preserve"> </w:t>
      </w:r>
      <w:r>
        <w:rPr>
          <w:rFonts w:cstheme="minorBidi"/>
          <w:b/>
          <w:color w:val="auto"/>
          <w:lang w:val="ka-GE"/>
        </w:rPr>
        <w:t>ინფორმაცია</w:t>
      </w:r>
      <w:r w:rsidR="006245FC" w:rsidRPr="00807CA6">
        <w:rPr>
          <w:rFonts w:cstheme="minorBidi"/>
          <w:b/>
          <w:color w:val="auto"/>
          <w:lang w:val="ka-GE"/>
        </w:rPr>
        <w:t xml:space="preserve"> </w:t>
      </w:r>
      <w:r>
        <w:rPr>
          <w:rFonts w:cstheme="minorBidi"/>
          <w:b/>
          <w:color w:val="auto"/>
          <w:lang w:val="ka-GE"/>
        </w:rPr>
        <w:t>მიზნობრივი</w:t>
      </w:r>
      <w:r w:rsidR="006245FC" w:rsidRPr="00807CA6">
        <w:rPr>
          <w:rFonts w:cstheme="minorBidi"/>
          <w:b/>
          <w:color w:val="auto"/>
          <w:lang w:val="ka-GE"/>
        </w:rPr>
        <w:t xml:space="preserve"> </w:t>
      </w:r>
      <w:r>
        <w:rPr>
          <w:rFonts w:cstheme="minorBidi"/>
          <w:b/>
          <w:color w:val="auto"/>
          <w:lang w:val="ka-GE"/>
        </w:rPr>
        <w:t>სამეცნიერო</w:t>
      </w:r>
      <w:r w:rsidR="006245FC" w:rsidRPr="00807CA6">
        <w:rPr>
          <w:rFonts w:cstheme="minorBidi"/>
          <w:b/>
          <w:color w:val="auto"/>
          <w:lang w:val="ka-GE"/>
        </w:rPr>
        <w:t>-</w:t>
      </w:r>
      <w:r>
        <w:rPr>
          <w:rFonts w:cstheme="minorBidi"/>
          <w:b/>
          <w:color w:val="auto"/>
          <w:lang w:val="ka-GE"/>
        </w:rPr>
        <w:t>კვლევითი</w:t>
      </w:r>
      <w:r w:rsidR="006245FC" w:rsidRPr="00807CA6">
        <w:rPr>
          <w:rFonts w:cstheme="minorBidi"/>
          <w:b/>
          <w:color w:val="auto"/>
          <w:lang w:val="ka-GE"/>
        </w:rPr>
        <w:t xml:space="preserve"> </w:t>
      </w:r>
      <w:r>
        <w:rPr>
          <w:rFonts w:cstheme="minorBidi"/>
          <w:b/>
          <w:color w:val="auto"/>
          <w:lang w:val="ka-GE"/>
        </w:rPr>
        <w:t>პროგრამის</w:t>
      </w:r>
      <w:r w:rsidR="006245FC" w:rsidRPr="00807CA6">
        <w:rPr>
          <w:rFonts w:cstheme="minorBidi"/>
          <w:b/>
          <w:color w:val="auto"/>
          <w:lang w:val="ka-GE"/>
        </w:rPr>
        <w:t xml:space="preserve"> </w:t>
      </w:r>
      <w:r>
        <w:rPr>
          <w:rFonts w:cstheme="minorBidi"/>
          <w:b/>
          <w:color w:val="auto"/>
          <w:lang w:val="ka-GE"/>
        </w:rPr>
        <w:t>შესახებ</w:t>
      </w:r>
      <w:r w:rsidR="00501502" w:rsidRPr="00807CA6">
        <w:rPr>
          <w:rFonts w:cstheme="minorBidi"/>
          <w:b/>
          <w:color w:val="auto"/>
          <w:lang w:val="ka-GE"/>
        </w:rPr>
        <w:t xml:space="preserve"> </w:t>
      </w:r>
    </w:p>
    <w:p w:rsidR="00501502" w:rsidRPr="00807CA6" w:rsidRDefault="00807CA6" w:rsidP="006D37BE">
      <w:pPr>
        <w:spacing w:before="100" w:beforeAutospacing="1" w:after="120" w:line="24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ივანე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ჯავახიშვილის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სახელობის</w:t>
      </w:r>
      <w:r w:rsidR="007E088F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თბილისის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სახელმწიფო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უნივერსიტეტის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რექტორისა</w:t>
      </w:r>
      <w:r w:rsidR="006245FC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და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ადმინისტრაციის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ხელმძღვანელის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 w:rsidR="00501502" w:rsidRPr="00E255D1">
        <w:rPr>
          <w:rFonts w:ascii="Sylfaen" w:hAnsi="Sylfaen"/>
          <w:sz w:val="24"/>
          <w:szCs w:val="24"/>
          <w:lang w:val="ka-GE"/>
        </w:rPr>
        <w:t>N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22/04 (30.12.2014) </w:t>
      </w:r>
      <w:r>
        <w:rPr>
          <w:rFonts w:ascii="Sylfaen" w:hAnsi="Sylfaen"/>
          <w:sz w:val="24"/>
          <w:szCs w:val="24"/>
          <w:lang w:val="ka-GE"/>
        </w:rPr>
        <w:t>ბრძანების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საფუძველზე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უნივერსიტეტის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ფაკულტეტებზე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მიმდინარე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სასწავლო</w:t>
      </w:r>
      <w:r w:rsidR="00501502" w:rsidRPr="00807CA6">
        <w:rPr>
          <w:rFonts w:ascii="Sylfaen" w:hAnsi="Sylfaen"/>
          <w:sz w:val="24"/>
          <w:szCs w:val="24"/>
          <w:lang w:val="ka-GE"/>
        </w:rPr>
        <w:t>-</w:t>
      </w:r>
      <w:r>
        <w:rPr>
          <w:rFonts w:ascii="Sylfaen" w:hAnsi="Sylfaen"/>
          <w:sz w:val="24"/>
          <w:szCs w:val="24"/>
          <w:lang w:val="ka-GE"/>
        </w:rPr>
        <w:t>სამეცნიერო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პროცესის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სრულყოფის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მიზნით</w:t>
      </w:r>
      <w:r w:rsidR="009F435D">
        <w:rPr>
          <w:rFonts w:ascii="Sylfaen" w:hAnsi="Sylfaen"/>
          <w:sz w:val="24"/>
          <w:szCs w:val="24"/>
          <w:lang w:val="ka-GE"/>
        </w:rPr>
        <w:t>,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2015 </w:t>
      </w:r>
      <w:r>
        <w:rPr>
          <w:rFonts w:ascii="Sylfaen" w:hAnsi="Sylfaen"/>
          <w:sz w:val="24"/>
          <w:szCs w:val="24"/>
          <w:lang w:val="ka-GE"/>
        </w:rPr>
        <w:t>წელს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უნდა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განხორციელდეს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მიზნობრივი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სამეცნიერო</w:t>
      </w:r>
      <w:r w:rsidR="00501502" w:rsidRPr="00807CA6">
        <w:rPr>
          <w:rFonts w:ascii="Sylfaen" w:hAnsi="Sylfaen"/>
          <w:sz w:val="24"/>
          <w:szCs w:val="24"/>
          <w:lang w:val="ka-GE"/>
        </w:rPr>
        <w:t>-</w:t>
      </w:r>
      <w:r>
        <w:rPr>
          <w:rFonts w:ascii="Sylfaen" w:hAnsi="Sylfaen"/>
          <w:sz w:val="24"/>
          <w:szCs w:val="24"/>
          <w:lang w:val="ka-GE"/>
        </w:rPr>
        <w:t>კვლევითი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პროგრამა</w:t>
      </w:r>
      <w:r w:rsidR="00501502" w:rsidRPr="00807CA6">
        <w:rPr>
          <w:rFonts w:ascii="Sylfaen" w:hAnsi="Sylfaen"/>
          <w:sz w:val="24"/>
          <w:szCs w:val="24"/>
          <w:lang w:val="ka-GE"/>
        </w:rPr>
        <w:t xml:space="preserve">. </w:t>
      </w:r>
    </w:p>
    <w:p w:rsidR="002F12F2" w:rsidRPr="00807CA6" w:rsidRDefault="00807CA6" w:rsidP="006D37BE">
      <w:pPr>
        <w:spacing w:before="100" w:beforeAutospacing="1" w:after="12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პროგრამის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ფარგლებში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კონკრეტული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სამეცნიერო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კვლევის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(</w:t>
      </w:r>
      <w:r>
        <w:rPr>
          <w:rFonts w:ascii="Sylfaen" w:hAnsi="Sylfaen"/>
          <w:sz w:val="24"/>
          <w:szCs w:val="24"/>
          <w:lang w:val="ka-GE"/>
        </w:rPr>
        <w:t>პროექტის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) </w:t>
      </w:r>
      <w:r>
        <w:rPr>
          <w:rFonts w:ascii="Sylfaen" w:hAnsi="Sylfaen"/>
          <w:sz w:val="24"/>
          <w:szCs w:val="24"/>
          <w:lang w:val="ka-GE"/>
        </w:rPr>
        <w:t>დაფინანსება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მოხდება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კონკურსის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საფუძველზე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ფაკულტეტისთვის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გამოყოფილია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75 000 </w:t>
      </w:r>
      <w:r>
        <w:rPr>
          <w:rFonts w:ascii="Sylfaen" w:hAnsi="Sylfaen"/>
          <w:sz w:val="24"/>
          <w:szCs w:val="24"/>
          <w:lang w:val="ka-GE"/>
        </w:rPr>
        <w:t>ლარი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ერთი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პროექტის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ღირებულება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არ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უნდა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აღემატებოდეს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20.000 </w:t>
      </w:r>
      <w:r>
        <w:rPr>
          <w:rFonts w:ascii="Sylfaen" w:hAnsi="Sylfaen"/>
          <w:sz w:val="24"/>
          <w:szCs w:val="24"/>
          <w:lang w:val="ka-GE"/>
        </w:rPr>
        <w:t>ლარს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დაფინანსებული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სამეცნიერო</w:t>
      </w:r>
      <w:r w:rsidR="002F12F2" w:rsidRPr="00807CA6">
        <w:rPr>
          <w:rFonts w:ascii="Sylfaen" w:hAnsi="Sylfaen"/>
          <w:sz w:val="24"/>
          <w:szCs w:val="24"/>
          <w:lang w:val="ka-GE"/>
        </w:rPr>
        <w:t>-</w:t>
      </w:r>
      <w:r>
        <w:rPr>
          <w:rFonts w:ascii="Sylfaen" w:hAnsi="Sylfaen"/>
          <w:sz w:val="24"/>
          <w:szCs w:val="24"/>
          <w:lang w:val="ka-GE"/>
        </w:rPr>
        <w:t>კვლევითი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პროექტის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მიმდინარეობასა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და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შედეგებზე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მონიტორინგს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ახორციელებს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ფაკულტეტის</w:t>
      </w:r>
      <w:r w:rsidR="002F12F2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საბჭო</w:t>
      </w:r>
      <w:r w:rsidR="00547A90" w:rsidRPr="00807CA6">
        <w:rPr>
          <w:rFonts w:ascii="Sylfaen" w:hAnsi="Sylfaen"/>
          <w:sz w:val="24"/>
          <w:szCs w:val="24"/>
          <w:lang w:val="ka-GE"/>
        </w:rPr>
        <w:t xml:space="preserve">. </w:t>
      </w:r>
    </w:p>
    <w:p w:rsidR="0025643B" w:rsidRPr="009B0863" w:rsidRDefault="00807CA6" w:rsidP="009B0863">
      <w:pPr>
        <w:pStyle w:val="Heading2"/>
        <w:spacing w:before="100" w:beforeAutospacing="1" w:after="120" w:line="24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მოთხოვნა</w:t>
      </w:r>
      <w:r w:rsidR="0025643B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საპროექტო</w:t>
      </w:r>
      <w:r w:rsidR="0025643B" w:rsidRPr="00807CA6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წინადადების</w:t>
      </w:r>
      <w:r w:rsidR="0025643B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წარდგენის</w:t>
      </w:r>
      <w:r w:rsidR="0025643B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შესახებ</w:t>
      </w:r>
    </w:p>
    <w:p w:rsidR="00501502" w:rsidRPr="00807CA6" w:rsidRDefault="0025643B" w:rsidP="006D37BE">
      <w:pPr>
        <w:pStyle w:val="Default"/>
        <w:spacing w:before="100" w:beforeAutospacing="1" w:after="120"/>
        <w:jc w:val="both"/>
        <w:rPr>
          <w:rFonts w:cstheme="minorBidi"/>
          <w:b/>
          <w:color w:val="auto"/>
          <w:lang w:val="ka-GE"/>
        </w:rPr>
      </w:pPr>
      <w:r w:rsidRPr="00807CA6">
        <w:rPr>
          <w:rFonts w:cstheme="minorBidi"/>
          <w:b/>
          <w:color w:val="auto"/>
        </w:rPr>
        <w:t>1</w:t>
      </w:r>
      <w:r w:rsidR="00A829AB" w:rsidRPr="00807CA6">
        <w:rPr>
          <w:rFonts w:cstheme="minorBidi"/>
          <w:b/>
          <w:color w:val="auto"/>
          <w:lang w:val="ka-GE"/>
        </w:rPr>
        <w:t>.</w:t>
      </w:r>
      <w:r w:rsidR="006245FC" w:rsidRPr="00807CA6">
        <w:rPr>
          <w:rFonts w:cstheme="minorBidi"/>
          <w:b/>
          <w:color w:val="auto"/>
        </w:rPr>
        <w:t xml:space="preserve"> </w:t>
      </w:r>
      <w:r w:rsidR="00807CA6">
        <w:rPr>
          <w:rFonts w:cstheme="minorBidi"/>
          <w:b/>
          <w:color w:val="auto"/>
          <w:lang w:val="ka-GE"/>
        </w:rPr>
        <w:t>კონკურსის</w:t>
      </w:r>
      <w:r w:rsidR="002571E7" w:rsidRPr="00807CA6">
        <w:rPr>
          <w:rFonts w:cstheme="minorBidi"/>
          <w:b/>
          <w:color w:val="auto"/>
          <w:lang w:val="ka-GE"/>
        </w:rPr>
        <w:t xml:space="preserve"> </w:t>
      </w:r>
      <w:r w:rsidR="00807CA6">
        <w:rPr>
          <w:rFonts w:cstheme="minorBidi"/>
          <w:b/>
          <w:color w:val="auto"/>
          <w:lang w:val="ka-GE"/>
        </w:rPr>
        <w:t>პირობები</w:t>
      </w:r>
      <w:r w:rsidR="002571E7" w:rsidRPr="00807CA6">
        <w:rPr>
          <w:rFonts w:cstheme="minorBidi"/>
          <w:b/>
          <w:color w:val="auto"/>
          <w:lang w:val="ka-GE"/>
        </w:rPr>
        <w:t>:</w:t>
      </w:r>
    </w:p>
    <w:p w:rsidR="002571E7" w:rsidRPr="00807CA6" w:rsidRDefault="00501502" w:rsidP="006D37BE">
      <w:pPr>
        <w:pStyle w:val="Default"/>
        <w:spacing w:before="100" w:beforeAutospacing="1" w:after="120"/>
        <w:jc w:val="both"/>
        <w:rPr>
          <w:rFonts w:cstheme="minorBidi"/>
          <w:color w:val="auto"/>
        </w:rPr>
      </w:pPr>
      <w:r w:rsidRPr="00807CA6">
        <w:rPr>
          <w:rFonts w:cstheme="minorBidi"/>
          <w:color w:val="auto"/>
          <w:lang w:val="ka-GE"/>
        </w:rPr>
        <w:t>1.</w:t>
      </w:r>
      <w:r w:rsidR="00393FAF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პროექტი</w:t>
      </w:r>
      <w:r w:rsidR="00807CA6">
        <w:rPr>
          <w:rFonts w:cstheme="minorBidi"/>
          <w:color w:val="auto"/>
        </w:rPr>
        <w:t>ს</w:t>
      </w:r>
      <w:r w:rsidR="009C2008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თემატიკა</w:t>
      </w:r>
      <w:r w:rsidR="009C2008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უნდა</w:t>
      </w:r>
      <w:r w:rsidR="009C2008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შეესაბამებოდეს</w:t>
      </w:r>
      <w:r w:rsidR="009C2008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  <w:lang w:val="ka-GE"/>
        </w:rPr>
        <w:t>ფაკულტეტის</w:t>
      </w:r>
      <w:r w:rsidR="009C2008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ძირითად</w:t>
      </w:r>
      <w:r w:rsidR="009C2008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სასწავლო</w:t>
      </w:r>
      <w:r w:rsidR="009C2008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მიმართულებებს</w:t>
      </w:r>
      <w:r w:rsidR="002571E7" w:rsidRPr="00807CA6">
        <w:rPr>
          <w:rFonts w:cstheme="minorBidi"/>
          <w:color w:val="auto"/>
          <w:lang w:val="ka-GE"/>
        </w:rPr>
        <w:t xml:space="preserve">. </w:t>
      </w:r>
    </w:p>
    <w:p w:rsidR="00916FCA" w:rsidRPr="00807CA6" w:rsidRDefault="00916FCA" w:rsidP="006D37BE">
      <w:pPr>
        <w:pStyle w:val="Default"/>
        <w:spacing w:before="100" w:beforeAutospacing="1" w:after="120"/>
        <w:jc w:val="both"/>
        <w:rPr>
          <w:rFonts w:cstheme="minorBidi"/>
          <w:color w:val="auto"/>
        </w:rPr>
      </w:pPr>
      <w:r w:rsidRPr="00807CA6">
        <w:rPr>
          <w:rFonts w:cstheme="minorBidi"/>
          <w:color w:val="auto"/>
        </w:rPr>
        <w:t xml:space="preserve">2. </w:t>
      </w:r>
      <w:r w:rsidR="00807CA6">
        <w:rPr>
          <w:rFonts w:cstheme="minorBidi"/>
          <w:color w:val="auto"/>
          <w:lang w:val="ka-GE"/>
        </w:rPr>
        <w:t>პროექტ</w:t>
      </w:r>
      <w:r w:rsidR="00807CA6">
        <w:rPr>
          <w:rFonts w:cstheme="minorBidi"/>
          <w:color w:val="auto"/>
        </w:rPr>
        <w:t>ში</w:t>
      </w:r>
      <w:r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მონაწილეობა</w:t>
      </w:r>
      <w:r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შეუძლია</w:t>
      </w:r>
      <w:r w:rsidRPr="00807CA6">
        <w:rPr>
          <w:rFonts w:cstheme="minorBidi"/>
          <w:color w:val="auto"/>
        </w:rPr>
        <w:t xml:space="preserve">  </w:t>
      </w:r>
      <w:r w:rsidR="00807CA6">
        <w:rPr>
          <w:rFonts w:cstheme="minorBidi"/>
          <w:color w:val="auto"/>
        </w:rPr>
        <w:t>მხოლოდ</w:t>
      </w:r>
      <w:r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ფაკულტეტის</w:t>
      </w:r>
      <w:r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აკადემიურ</w:t>
      </w:r>
      <w:r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პერსონალ</w:t>
      </w:r>
      <w:r w:rsidR="00807CA6">
        <w:rPr>
          <w:rFonts w:cstheme="minorBidi"/>
          <w:color w:val="auto"/>
        </w:rPr>
        <w:t>სა</w:t>
      </w:r>
      <w:r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და</w:t>
      </w:r>
      <w:r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სტუდენტებს</w:t>
      </w:r>
      <w:r w:rsidRPr="00807CA6">
        <w:rPr>
          <w:rFonts w:cstheme="minorBidi"/>
          <w:color w:val="auto"/>
          <w:lang w:val="ka-GE"/>
        </w:rPr>
        <w:t>.</w:t>
      </w:r>
    </w:p>
    <w:p w:rsidR="00B61A6E" w:rsidRPr="00807CA6" w:rsidRDefault="008C4AC2" w:rsidP="006D37BE">
      <w:pPr>
        <w:pStyle w:val="Default"/>
        <w:spacing w:before="100" w:beforeAutospacing="1" w:after="120"/>
        <w:jc w:val="both"/>
        <w:rPr>
          <w:rFonts w:cstheme="minorBidi"/>
          <w:color w:val="auto"/>
        </w:rPr>
      </w:pPr>
      <w:r w:rsidRPr="00807CA6">
        <w:rPr>
          <w:rFonts w:cstheme="minorBidi"/>
          <w:color w:val="auto"/>
        </w:rPr>
        <w:t xml:space="preserve">3. </w:t>
      </w:r>
      <w:r w:rsidR="00807CA6">
        <w:rPr>
          <w:rFonts w:cstheme="minorBidi"/>
          <w:color w:val="auto"/>
        </w:rPr>
        <w:t>კონკურსში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განაცხადის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შემოტანის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უფლება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აქვს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სოციალურ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და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პოლიტიკურ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მეცნიერებათა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ფაკულტეტის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პროფესორს</w:t>
      </w:r>
      <w:r w:rsidR="00B61A6E" w:rsidRPr="00807CA6">
        <w:rPr>
          <w:rFonts w:cstheme="minorBidi"/>
          <w:color w:val="auto"/>
        </w:rPr>
        <w:t xml:space="preserve">, </w:t>
      </w:r>
      <w:r w:rsidR="00807CA6">
        <w:rPr>
          <w:rFonts w:cstheme="minorBidi"/>
          <w:color w:val="auto"/>
        </w:rPr>
        <w:t>ასოცირებულ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ან</w:t>
      </w:r>
      <w:r w:rsidR="00B61A6E" w:rsidRPr="00807CA6">
        <w:rPr>
          <w:rFonts w:cstheme="minorBidi"/>
          <w:color w:val="auto"/>
        </w:rPr>
        <w:t>/</w:t>
      </w:r>
      <w:r w:rsidR="00807CA6">
        <w:rPr>
          <w:rFonts w:cstheme="minorBidi"/>
          <w:color w:val="auto"/>
        </w:rPr>
        <w:t>და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დოქტორის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ხარისხის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მქონე</w:t>
      </w:r>
      <w:r w:rsidR="00B61A6E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ასისტენტ</w:t>
      </w:r>
      <w:r w:rsidR="002E5C58" w:rsidRPr="00807CA6">
        <w:rPr>
          <w:rFonts w:cstheme="minorBidi"/>
          <w:color w:val="auto"/>
        </w:rPr>
        <w:t>-</w:t>
      </w:r>
      <w:r w:rsidR="00807CA6">
        <w:rPr>
          <w:rFonts w:cstheme="minorBidi"/>
          <w:color w:val="auto"/>
        </w:rPr>
        <w:t>პროფესორს</w:t>
      </w:r>
      <w:r w:rsidR="00B61A6E" w:rsidRPr="00807CA6">
        <w:rPr>
          <w:rFonts w:cstheme="minorBidi"/>
          <w:color w:val="auto"/>
        </w:rPr>
        <w:t xml:space="preserve">. </w:t>
      </w:r>
    </w:p>
    <w:p w:rsidR="00501502" w:rsidRPr="00807CA6" w:rsidRDefault="008C4AC2" w:rsidP="006D37BE">
      <w:pPr>
        <w:pStyle w:val="Default"/>
        <w:spacing w:before="100" w:beforeAutospacing="1" w:after="120"/>
        <w:jc w:val="both"/>
        <w:rPr>
          <w:rFonts w:cstheme="minorBidi"/>
          <w:color w:val="auto"/>
          <w:lang w:val="ka-GE"/>
        </w:rPr>
      </w:pPr>
      <w:r w:rsidRPr="00807CA6">
        <w:rPr>
          <w:rFonts w:cstheme="minorBidi"/>
          <w:color w:val="auto"/>
        </w:rPr>
        <w:t>4</w:t>
      </w:r>
      <w:r w:rsidR="002571E7" w:rsidRPr="00807CA6">
        <w:rPr>
          <w:rFonts w:cstheme="minorBidi"/>
          <w:color w:val="auto"/>
        </w:rPr>
        <w:t xml:space="preserve">. </w:t>
      </w:r>
      <w:r w:rsidR="00807CA6">
        <w:rPr>
          <w:rFonts w:cstheme="minorBidi"/>
          <w:color w:val="auto"/>
          <w:lang w:val="ka-GE"/>
        </w:rPr>
        <w:t>სავალდებულოა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პროექტში</w:t>
      </w:r>
      <w:r w:rsidR="00393FAF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</w:rPr>
        <w:t>ფაკულტეტის</w:t>
      </w:r>
      <w:r w:rsidR="002571E7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  <w:lang w:val="ka-GE"/>
        </w:rPr>
        <w:t>არანაკლებ</w:t>
      </w:r>
      <w:r w:rsidR="00501502" w:rsidRPr="00807CA6">
        <w:rPr>
          <w:rFonts w:cstheme="minorBidi"/>
          <w:color w:val="auto"/>
          <w:lang w:val="ka-GE"/>
        </w:rPr>
        <w:t xml:space="preserve"> 2 </w:t>
      </w:r>
      <w:r w:rsidR="00807CA6">
        <w:rPr>
          <w:rFonts w:cstheme="minorBidi"/>
          <w:color w:val="auto"/>
          <w:lang w:val="ka-GE"/>
        </w:rPr>
        <w:t>სტუდენტის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</w:rPr>
        <w:t>ჩართვა</w:t>
      </w:r>
      <w:r w:rsidR="006245FC" w:rsidRPr="00807CA6">
        <w:rPr>
          <w:rFonts w:cstheme="minorBidi"/>
          <w:color w:val="auto"/>
        </w:rPr>
        <w:t xml:space="preserve">.  </w:t>
      </w:r>
      <w:r w:rsidR="00807CA6">
        <w:rPr>
          <w:rFonts w:cstheme="minorBidi"/>
          <w:color w:val="auto"/>
        </w:rPr>
        <w:t>პროექტის</w:t>
      </w:r>
      <w:r w:rsidR="006245FC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მონაწილე</w:t>
      </w:r>
      <w:r w:rsidR="006245FC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სტუდენტი</w:t>
      </w:r>
      <w:r w:rsidR="0053123A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შეიძლება</w:t>
      </w:r>
      <w:r w:rsidR="0053123A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იყოს</w:t>
      </w:r>
      <w:r w:rsidR="006245FC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  <w:lang w:val="ka-GE"/>
        </w:rPr>
        <w:t>აქტიური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სტატუსის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მქონე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ბაკალავრიატის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საფეხურის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არანაკლებ</w:t>
      </w:r>
      <w:r w:rsidR="00501502" w:rsidRPr="00807CA6">
        <w:rPr>
          <w:rFonts w:cstheme="minorBidi"/>
          <w:color w:val="auto"/>
          <w:lang w:val="ka-GE"/>
        </w:rPr>
        <w:t xml:space="preserve"> 150 </w:t>
      </w:r>
      <w:r w:rsidR="00807CA6">
        <w:rPr>
          <w:rFonts w:cstheme="minorBidi"/>
          <w:color w:val="auto"/>
          <w:lang w:val="ka-GE"/>
        </w:rPr>
        <w:t>კრედიტის</w:t>
      </w:r>
      <w:r w:rsidR="00807CA6">
        <w:rPr>
          <w:rFonts w:cstheme="minorBidi"/>
          <w:color w:val="auto"/>
        </w:rPr>
        <w:t>ა</w:t>
      </w:r>
      <w:r w:rsidR="00077B43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და</w:t>
      </w:r>
      <w:r w:rsidR="00077B43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არანაკლებ</w:t>
      </w:r>
      <w:r w:rsidR="00077B43" w:rsidRPr="00807CA6">
        <w:rPr>
          <w:rFonts w:cstheme="minorBidi"/>
          <w:color w:val="auto"/>
          <w:lang w:val="ka-GE"/>
        </w:rPr>
        <w:t xml:space="preserve"> 3.0</w:t>
      </w:r>
      <w:r w:rsidR="0025643B" w:rsidRPr="00807CA6">
        <w:rPr>
          <w:rFonts w:cstheme="minorBidi"/>
          <w:color w:val="auto"/>
        </w:rPr>
        <w:t xml:space="preserve"> </w:t>
      </w:r>
      <w:r w:rsidR="00077B43">
        <w:rPr>
          <w:rFonts w:ascii="Times New Roman" w:hAnsi="Times New Roman" w:cs="Times New Roman"/>
          <w:color w:val="auto"/>
        </w:rPr>
        <w:t>GPA</w:t>
      </w:r>
      <w:r w:rsidR="00501502" w:rsidRPr="00807CA6">
        <w:rPr>
          <w:rFonts w:cstheme="minorBidi"/>
          <w:color w:val="auto"/>
          <w:lang w:val="ka-GE"/>
        </w:rPr>
        <w:t>-</w:t>
      </w:r>
      <w:r w:rsidR="00807CA6">
        <w:rPr>
          <w:rFonts w:cstheme="minorBidi"/>
          <w:color w:val="auto"/>
          <w:lang w:val="ka-GE"/>
        </w:rPr>
        <w:t>ის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რეიტინგის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მქონე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სტუდენტი</w:t>
      </w:r>
      <w:r w:rsidR="00324524" w:rsidRPr="00807CA6">
        <w:rPr>
          <w:rFonts w:cstheme="minorBidi"/>
          <w:color w:val="auto"/>
        </w:rPr>
        <w:t>,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ან</w:t>
      </w:r>
      <w:r w:rsidR="00AB01DD" w:rsidRPr="00807CA6">
        <w:rPr>
          <w:rFonts w:cstheme="minorBidi"/>
          <w:color w:val="auto"/>
        </w:rPr>
        <w:t>/</w:t>
      </w:r>
      <w:r w:rsidR="00807CA6">
        <w:rPr>
          <w:rFonts w:cstheme="minorBidi"/>
          <w:color w:val="auto"/>
        </w:rPr>
        <w:t>და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მაგისტრატურისა</w:t>
      </w:r>
      <w:r w:rsidR="00324524" w:rsidRPr="00807CA6">
        <w:rPr>
          <w:rFonts w:cstheme="minorBidi"/>
          <w:color w:val="auto"/>
        </w:rPr>
        <w:t>,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ან</w:t>
      </w:r>
      <w:r w:rsidR="00501502" w:rsidRPr="00807CA6">
        <w:rPr>
          <w:rFonts w:cstheme="minorBidi"/>
          <w:color w:val="auto"/>
          <w:lang w:val="ka-GE"/>
        </w:rPr>
        <w:t>/</w:t>
      </w:r>
      <w:r w:rsidR="00807CA6">
        <w:rPr>
          <w:rFonts w:cstheme="minorBidi"/>
          <w:color w:val="auto"/>
          <w:lang w:val="ka-GE"/>
        </w:rPr>
        <w:t>და</w:t>
      </w:r>
      <w:r w:rsidR="0050150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დოქტ</w:t>
      </w:r>
      <w:r w:rsidR="00807CA6">
        <w:rPr>
          <w:rFonts w:cstheme="minorBidi"/>
          <w:color w:val="auto"/>
        </w:rPr>
        <w:t>ო</w:t>
      </w:r>
      <w:r w:rsidR="00807CA6">
        <w:rPr>
          <w:rFonts w:cstheme="minorBidi"/>
          <w:color w:val="auto"/>
          <w:lang w:val="ka-GE"/>
        </w:rPr>
        <w:t>რანტურის</w:t>
      </w:r>
      <w:r w:rsidR="004C7027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საფეხურის</w:t>
      </w:r>
      <w:r w:rsidR="004C7027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სტუდენტი</w:t>
      </w:r>
      <w:r w:rsidR="00501502" w:rsidRPr="00807CA6">
        <w:rPr>
          <w:rFonts w:cstheme="minorBidi"/>
          <w:color w:val="auto"/>
          <w:lang w:val="ka-GE"/>
        </w:rPr>
        <w:t xml:space="preserve">. </w:t>
      </w:r>
    </w:p>
    <w:p w:rsidR="008C4AC2" w:rsidRPr="00807CA6" w:rsidRDefault="000758C0" w:rsidP="006D37BE">
      <w:pPr>
        <w:pStyle w:val="Default"/>
        <w:spacing w:before="100" w:beforeAutospacing="1" w:after="120"/>
        <w:jc w:val="both"/>
        <w:rPr>
          <w:rFonts w:cstheme="minorBidi"/>
          <w:color w:val="auto"/>
          <w:lang w:val="ka-GE"/>
        </w:rPr>
      </w:pPr>
      <w:r w:rsidRPr="00807CA6">
        <w:rPr>
          <w:rFonts w:cstheme="minorBidi"/>
          <w:color w:val="auto"/>
          <w:lang w:val="ka-GE"/>
        </w:rPr>
        <w:t xml:space="preserve">5. </w:t>
      </w:r>
      <w:r w:rsidR="00807CA6">
        <w:rPr>
          <w:rFonts w:cstheme="minorBidi"/>
          <w:color w:val="auto"/>
          <w:lang w:val="ka-GE"/>
        </w:rPr>
        <w:t>საპროექტ</w:t>
      </w:r>
      <w:r w:rsidR="00807CA6">
        <w:rPr>
          <w:rFonts w:cstheme="minorBidi"/>
          <w:color w:val="auto"/>
        </w:rPr>
        <w:t>ო</w:t>
      </w:r>
      <w:r w:rsidR="008C4AC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წინადადებები</w:t>
      </w:r>
      <w:r w:rsidR="008C4AC2" w:rsidRPr="00807CA6">
        <w:rPr>
          <w:rFonts w:cstheme="minorBidi"/>
          <w:color w:val="auto"/>
          <w:lang w:val="ka-GE"/>
        </w:rPr>
        <w:t xml:space="preserve">, </w:t>
      </w:r>
      <w:r w:rsidR="00807CA6">
        <w:rPr>
          <w:rFonts w:cstheme="minorBidi"/>
          <w:color w:val="auto"/>
          <w:lang w:val="ka-GE"/>
        </w:rPr>
        <w:t>რომლებიც</w:t>
      </w:r>
      <w:r w:rsidR="008C4AC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არ</w:t>
      </w:r>
      <w:r w:rsidR="004C7027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იქნება</w:t>
      </w:r>
      <w:r w:rsidR="004C7027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წარმოდგენილი</w:t>
      </w:r>
      <w:r w:rsidR="004C7027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დამტკიცებული</w:t>
      </w:r>
      <w:r w:rsidR="00547A90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მოთხოვნების</w:t>
      </w:r>
      <w:r w:rsidR="004C7027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შესაბამისა</w:t>
      </w:r>
      <w:bookmarkStart w:id="0" w:name="_GoBack"/>
      <w:bookmarkEnd w:id="0"/>
      <w:r w:rsidR="00807CA6">
        <w:rPr>
          <w:rFonts w:cstheme="minorBidi"/>
          <w:color w:val="auto"/>
          <w:lang w:val="ka-GE"/>
        </w:rPr>
        <w:t>დ</w:t>
      </w:r>
      <w:r w:rsidR="004C7027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ან</w:t>
      </w:r>
      <w:r w:rsidR="004C7027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შეიცავს</w:t>
      </w:r>
      <w:r w:rsidR="004C7027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არასწორ</w:t>
      </w:r>
      <w:r w:rsidR="004C7027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ინფორმაციას</w:t>
      </w:r>
      <w:r w:rsidR="00504A9D" w:rsidRPr="00807CA6">
        <w:rPr>
          <w:rFonts w:cstheme="minorBidi"/>
          <w:color w:val="auto"/>
          <w:lang w:val="ka-GE"/>
        </w:rPr>
        <w:t>,</w:t>
      </w:r>
      <w:r w:rsidR="008C4AC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კომისიის</w:t>
      </w:r>
      <w:r w:rsidR="008C4AC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მიერ</w:t>
      </w:r>
      <w:r w:rsidR="008C4AC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არ</w:t>
      </w:r>
      <w:r w:rsidR="008C4AC2" w:rsidRPr="00807CA6">
        <w:rPr>
          <w:rFonts w:cstheme="minorBidi"/>
          <w:color w:val="auto"/>
          <w:lang w:val="ka-GE"/>
        </w:rPr>
        <w:t xml:space="preserve"> </w:t>
      </w:r>
      <w:r w:rsidR="00807CA6">
        <w:rPr>
          <w:rFonts w:cstheme="minorBidi"/>
          <w:color w:val="auto"/>
          <w:lang w:val="ka-GE"/>
        </w:rPr>
        <w:t>განიხილება</w:t>
      </w:r>
      <w:r w:rsidR="008C4AC2" w:rsidRPr="00807CA6">
        <w:rPr>
          <w:rFonts w:cstheme="minorBidi"/>
          <w:color w:val="auto"/>
          <w:lang w:val="ka-GE"/>
        </w:rPr>
        <w:t xml:space="preserve">.  </w:t>
      </w:r>
    </w:p>
    <w:p w:rsidR="004C7027" w:rsidRPr="00807CA6" w:rsidRDefault="004C7027" w:rsidP="006D37BE">
      <w:pPr>
        <w:pStyle w:val="Default"/>
        <w:spacing w:before="100" w:beforeAutospacing="1" w:after="120"/>
        <w:jc w:val="both"/>
        <w:rPr>
          <w:rFonts w:cstheme="minorBidi"/>
          <w:color w:val="auto"/>
          <w:lang w:val="ka-GE"/>
        </w:rPr>
      </w:pPr>
      <w:r w:rsidRPr="00807CA6">
        <w:rPr>
          <w:rFonts w:cstheme="minorBidi"/>
          <w:color w:val="auto"/>
          <w:lang w:val="ka-GE"/>
        </w:rPr>
        <w:lastRenderedPageBreak/>
        <w:t xml:space="preserve">6. </w:t>
      </w:r>
      <w:r w:rsidR="00807CA6">
        <w:rPr>
          <w:lang w:val="ka-GE"/>
        </w:rPr>
        <w:t>პროექტის</w:t>
      </w:r>
      <w:r w:rsidRPr="00807CA6">
        <w:rPr>
          <w:lang w:val="ka-GE"/>
        </w:rPr>
        <w:t xml:space="preserve"> </w:t>
      </w:r>
      <w:r w:rsidR="00807CA6">
        <w:rPr>
          <w:lang w:val="ka-GE"/>
        </w:rPr>
        <w:t>დასრულებიდან</w:t>
      </w:r>
      <w:r w:rsidRPr="00807CA6">
        <w:rPr>
          <w:lang w:val="ka-GE"/>
        </w:rPr>
        <w:t xml:space="preserve"> 12 </w:t>
      </w:r>
      <w:r w:rsidR="00807CA6">
        <w:rPr>
          <w:lang w:val="ka-GE"/>
        </w:rPr>
        <w:t>თვის</w:t>
      </w:r>
      <w:r w:rsidRPr="00807CA6">
        <w:rPr>
          <w:lang w:val="ka-GE"/>
        </w:rPr>
        <w:t xml:space="preserve"> </w:t>
      </w:r>
      <w:r w:rsidR="00807CA6">
        <w:rPr>
          <w:lang w:val="ka-GE"/>
        </w:rPr>
        <w:t>განმავლობაში</w:t>
      </w:r>
      <w:r w:rsidRPr="00807CA6">
        <w:rPr>
          <w:lang w:val="ka-GE"/>
        </w:rPr>
        <w:t xml:space="preserve"> </w:t>
      </w:r>
      <w:r w:rsidR="00807CA6">
        <w:rPr>
          <w:lang w:val="ka-GE"/>
        </w:rPr>
        <w:t>პროექტის</w:t>
      </w:r>
      <w:r w:rsidRPr="00807CA6">
        <w:rPr>
          <w:lang w:val="ka-GE"/>
        </w:rPr>
        <w:t xml:space="preserve"> </w:t>
      </w:r>
      <w:r w:rsidR="00807CA6">
        <w:rPr>
          <w:lang w:val="ka-GE"/>
        </w:rPr>
        <w:t>მონაწილეებმა</w:t>
      </w:r>
      <w:r w:rsidR="003E4870" w:rsidRPr="00807CA6">
        <w:rPr>
          <w:lang w:val="ka-GE"/>
        </w:rPr>
        <w:t xml:space="preserve"> </w:t>
      </w:r>
      <w:r w:rsidR="00807CA6">
        <w:rPr>
          <w:lang w:val="ka-GE"/>
        </w:rPr>
        <w:t>უნდა</w:t>
      </w:r>
      <w:r w:rsidR="003E4870" w:rsidRPr="00807CA6">
        <w:rPr>
          <w:lang w:val="ka-GE"/>
        </w:rPr>
        <w:t xml:space="preserve"> </w:t>
      </w:r>
      <w:r w:rsidR="00807CA6">
        <w:rPr>
          <w:lang w:val="ka-GE"/>
        </w:rPr>
        <w:t>უზრუნველყონ</w:t>
      </w:r>
      <w:r w:rsidRPr="00807CA6">
        <w:rPr>
          <w:lang w:val="ka-GE"/>
        </w:rPr>
        <w:t xml:space="preserve"> </w:t>
      </w:r>
      <w:r w:rsidR="00807CA6">
        <w:rPr>
          <w:lang w:val="ka-GE"/>
        </w:rPr>
        <w:t>საერთაშორისო</w:t>
      </w:r>
      <w:r w:rsidRPr="00807CA6">
        <w:rPr>
          <w:lang w:val="ka-GE"/>
        </w:rPr>
        <w:t xml:space="preserve"> </w:t>
      </w:r>
      <w:r w:rsidR="00807CA6">
        <w:rPr>
          <w:lang w:val="ka-GE"/>
        </w:rPr>
        <w:t>რეცენზირებად</w:t>
      </w:r>
      <w:r w:rsidRPr="00807CA6">
        <w:rPr>
          <w:lang w:val="ka-GE"/>
        </w:rPr>
        <w:t xml:space="preserve"> </w:t>
      </w:r>
      <w:r w:rsidR="00807CA6">
        <w:rPr>
          <w:lang w:val="ka-GE"/>
        </w:rPr>
        <w:t>ჟურნალში</w:t>
      </w:r>
      <w:r w:rsidRPr="00807CA6">
        <w:rPr>
          <w:lang w:val="ka-GE"/>
        </w:rPr>
        <w:t xml:space="preserve"> </w:t>
      </w:r>
      <w:r w:rsidR="00807CA6">
        <w:rPr>
          <w:lang w:val="ka-GE"/>
        </w:rPr>
        <w:t>სამეცნიერო</w:t>
      </w:r>
      <w:r w:rsidRPr="00807CA6">
        <w:rPr>
          <w:lang w:val="ka-GE"/>
        </w:rPr>
        <w:t xml:space="preserve"> </w:t>
      </w:r>
      <w:r w:rsidR="00807CA6">
        <w:rPr>
          <w:lang w:val="ka-GE"/>
        </w:rPr>
        <w:t>პუბლიკაციის</w:t>
      </w:r>
      <w:r w:rsidRPr="00807CA6">
        <w:rPr>
          <w:lang w:val="ka-GE"/>
        </w:rPr>
        <w:t xml:space="preserve"> </w:t>
      </w:r>
      <w:r w:rsidR="00807CA6">
        <w:rPr>
          <w:lang w:val="ka-GE"/>
        </w:rPr>
        <w:t>წარდგენა</w:t>
      </w:r>
      <w:r w:rsidRPr="00807CA6">
        <w:rPr>
          <w:lang w:val="ka-GE"/>
        </w:rPr>
        <w:t>.</w:t>
      </w:r>
    </w:p>
    <w:p w:rsidR="00FB449C" w:rsidRPr="00807CA6" w:rsidRDefault="00324524" w:rsidP="006D37BE">
      <w:pPr>
        <w:spacing w:line="240" w:lineRule="auto"/>
        <w:rPr>
          <w:rFonts w:ascii="Sylfaen" w:hAnsi="Sylfaen"/>
          <w:b/>
          <w:sz w:val="24"/>
          <w:szCs w:val="24"/>
          <w:lang w:val="ka-GE"/>
        </w:rPr>
      </w:pPr>
      <w:r w:rsidRPr="00807CA6">
        <w:rPr>
          <w:rFonts w:ascii="Sylfaen" w:hAnsi="Sylfaen"/>
          <w:b/>
          <w:sz w:val="24"/>
          <w:szCs w:val="24"/>
        </w:rPr>
        <w:t>2</w:t>
      </w:r>
      <w:r w:rsidR="00E0586C" w:rsidRPr="00807CA6">
        <w:rPr>
          <w:rFonts w:ascii="Sylfaen" w:hAnsi="Sylfaen"/>
          <w:b/>
          <w:sz w:val="24"/>
          <w:szCs w:val="24"/>
          <w:lang w:val="ka-GE"/>
        </w:rPr>
        <w:t xml:space="preserve">. </w:t>
      </w:r>
      <w:r w:rsidR="00807CA6">
        <w:rPr>
          <w:rFonts w:ascii="Sylfaen" w:hAnsi="Sylfaen"/>
          <w:b/>
          <w:sz w:val="24"/>
          <w:szCs w:val="24"/>
          <w:lang w:val="ka-GE"/>
        </w:rPr>
        <w:t>სამეცნიერო</w:t>
      </w:r>
      <w:r w:rsidR="00C930CC" w:rsidRPr="00807CA6">
        <w:rPr>
          <w:rFonts w:ascii="Sylfaen" w:hAnsi="Sylfaen"/>
          <w:b/>
          <w:sz w:val="24"/>
          <w:szCs w:val="24"/>
          <w:lang w:val="ka-GE"/>
        </w:rPr>
        <w:t>-</w:t>
      </w:r>
      <w:r w:rsidR="00807CA6">
        <w:rPr>
          <w:rFonts w:ascii="Sylfaen" w:hAnsi="Sylfaen"/>
          <w:b/>
          <w:sz w:val="24"/>
          <w:szCs w:val="24"/>
          <w:lang w:val="ka-GE"/>
        </w:rPr>
        <w:t>კვლევითი</w:t>
      </w:r>
      <w:r w:rsidR="00C930CC" w:rsidRPr="00807CA6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07CA6">
        <w:rPr>
          <w:rFonts w:ascii="Sylfaen" w:hAnsi="Sylfaen"/>
          <w:b/>
          <w:sz w:val="24"/>
          <w:szCs w:val="24"/>
          <w:lang w:val="ka-GE"/>
        </w:rPr>
        <w:t>პროექტის</w:t>
      </w:r>
      <w:r w:rsidR="00C930CC" w:rsidRPr="00807CA6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807CA6">
        <w:rPr>
          <w:rFonts w:ascii="Sylfaen" w:hAnsi="Sylfaen"/>
          <w:b/>
          <w:sz w:val="24"/>
          <w:szCs w:val="24"/>
          <w:lang w:val="ka-GE"/>
        </w:rPr>
        <w:t>აღწერა</w:t>
      </w:r>
      <w:r w:rsidR="009F11D9" w:rsidRPr="00807CA6">
        <w:rPr>
          <w:rFonts w:ascii="Sylfaen" w:hAnsi="Sylfaen"/>
          <w:b/>
          <w:sz w:val="24"/>
          <w:szCs w:val="24"/>
          <w:lang w:val="ka-GE"/>
        </w:rPr>
        <w:t>:</w:t>
      </w:r>
    </w:p>
    <w:p w:rsidR="00501502" w:rsidRPr="00807CA6" w:rsidRDefault="00807CA6" w:rsidP="006D37BE">
      <w:pPr>
        <w:spacing w:line="240" w:lineRule="auto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პროექტი</w:t>
      </w:r>
      <w:r w:rsidR="00E255D1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უნდა</w:t>
      </w:r>
      <w:r w:rsidR="00E255D1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იყოს</w:t>
      </w:r>
      <w:r w:rsidR="00E255D1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მომზადებული</w:t>
      </w:r>
      <w:r w:rsidR="00E255D1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შემდეგი</w:t>
      </w:r>
      <w:r w:rsidR="00E255D1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კრიტერიუმების</w:t>
      </w:r>
      <w:r w:rsidR="00E255D1" w:rsidRPr="00807CA6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მიხედვით</w:t>
      </w:r>
      <w:r w:rsidR="00E255D1" w:rsidRPr="00807CA6">
        <w:rPr>
          <w:rFonts w:ascii="Sylfaen" w:hAnsi="Sylfaen"/>
          <w:sz w:val="24"/>
          <w:szCs w:val="24"/>
          <w:lang w:val="ka-GE"/>
        </w:rPr>
        <w:t>:</w:t>
      </w:r>
    </w:p>
    <w:p w:rsidR="00033537" w:rsidRPr="00807CA6" w:rsidRDefault="00324524" w:rsidP="006D37BE">
      <w:pPr>
        <w:pStyle w:val="Default"/>
        <w:spacing w:before="100" w:beforeAutospacing="1" w:after="120"/>
        <w:jc w:val="both"/>
        <w:rPr>
          <w:b/>
          <w:lang w:val="ka-GE"/>
        </w:rPr>
      </w:pPr>
      <w:r w:rsidRPr="00807CA6">
        <w:rPr>
          <w:b/>
          <w:lang w:val="ka-GE"/>
        </w:rPr>
        <w:t>2</w:t>
      </w:r>
      <w:r w:rsidR="00E0586C" w:rsidRPr="00807CA6">
        <w:rPr>
          <w:b/>
          <w:lang w:val="ka-GE"/>
        </w:rPr>
        <w:t>.</w:t>
      </w:r>
      <w:r w:rsidR="009F11D9" w:rsidRPr="00807CA6">
        <w:rPr>
          <w:b/>
          <w:lang w:val="ka-GE"/>
        </w:rPr>
        <w:t>1.</w:t>
      </w:r>
      <w:r w:rsidR="00033537" w:rsidRPr="00807CA6">
        <w:rPr>
          <w:b/>
          <w:lang w:val="ka-GE"/>
        </w:rPr>
        <w:t xml:space="preserve"> </w:t>
      </w:r>
      <w:r w:rsidR="00807CA6">
        <w:rPr>
          <w:b/>
          <w:lang w:val="ka-GE"/>
        </w:rPr>
        <w:t>თავფურცელი</w:t>
      </w:r>
      <w:r w:rsidR="00033537" w:rsidRPr="00807CA6">
        <w:rPr>
          <w:b/>
          <w:lang w:val="ka-GE"/>
        </w:rPr>
        <w:t xml:space="preserve">: </w:t>
      </w:r>
      <w:r w:rsidR="00807CA6">
        <w:rPr>
          <w:lang w:val="ka-GE"/>
        </w:rPr>
        <w:t>თავფურცელი</w:t>
      </w:r>
      <w:r w:rsidR="00E255D1" w:rsidRPr="00807CA6">
        <w:rPr>
          <w:lang w:val="ka-GE"/>
        </w:rPr>
        <w:t xml:space="preserve"> </w:t>
      </w:r>
      <w:r w:rsidR="00807CA6">
        <w:rPr>
          <w:lang w:val="ka-GE"/>
        </w:rPr>
        <w:t>უნდა</w:t>
      </w:r>
      <w:r w:rsidR="00E255D1" w:rsidRPr="00807CA6">
        <w:rPr>
          <w:lang w:val="ka-GE"/>
        </w:rPr>
        <w:t xml:space="preserve"> </w:t>
      </w:r>
      <w:r w:rsidR="00807CA6">
        <w:rPr>
          <w:lang w:val="ka-GE"/>
        </w:rPr>
        <w:t>იყოს</w:t>
      </w:r>
      <w:r w:rsidR="00E255D1" w:rsidRPr="00807CA6">
        <w:rPr>
          <w:lang w:val="ka-GE"/>
        </w:rPr>
        <w:t xml:space="preserve"> </w:t>
      </w:r>
      <w:r w:rsidR="00807CA6">
        <w:rPr>
          <w:lang w:val="ka-GE"/>
        </w:rPr>
        <w:t>შევსებული</w:t>
      </w:r>
      <w:r w:rsidR="00E255D1" w:rsidRPr="00807CA6">
        <w:rPr>
          <w:lang w:val="ka-GE"/>
        </w:rPr>
        <w:t xml:space="preserve"> </w:t>
      </w:r>
      <w:r w:rsidR="00807CA6">
        <w:rPr>
          <w:lang w:val="ka-GE"/>
        </w:rPr>
        <w:t>საპროექტო</w:t>
      </w:r>
      <w:r w:rsidR="00E255D1" w:rsidRPr="00807CA6">
        <w:rPr>
          <w:lang w:val="ka-GE"/>
        </w:rPr>
        <w:t xml:space="preserve"> </w:t>
      </w:r>
      <w:r w:rsidR="00807CA6">
        <w:rPr>
          <w:lang w:val="ka-GE"/>
        </w:rPr>
        <w:t>წინადადების</w:t>
      </w:r>
      <w:r w:rsidR="00E255D1" w:rsidRPr="00807CA6">
        <w:rPr>
          <w:lang w:val="ka-GE"/>
        </w:rPr>
        <w:t xml:space="preserve"> </w:t>
      </w:r>
      <w:r w:rsidR="00807CA6">
        <w:rPr>
          <w:lang w:val="ka-GE"/>
        </w:rPr>
        <w:t>ფორმა</w:t>
      </w:r>
      <w:r w:rsidR="006245FC" w:rsidRPr="00807CA6">
        <w:rPr>
          <w:lang w:val="ka-GE"/>
        </w:rPr>
        <w:t xml:space="preserve"> </w:t>
      </w:r>
      <w:r w:rsidR="00FB449C" w:rsidRPr="00807CA6">
        <w:rPr>
          <w:lang w:val="ka-GE"/>
        </w:rPr>
        <w:t>#</w:t>
      </w:r>
      <w:r w:rsidR="00393FAF" w:rsidRPr="00807CA6">
        <w:rPr>
          <w:lang w:val="ka-GE"/>
        </w:rPr>
        <w:t>1-</w:t>
      </w:r>
      <w:r w:rsidR="00807CA6">
        <w:rPr>
          <w:lang w:val="ka-GE"/>
        </w:rPr>
        <w:t>ის</w:t>
      </w:r>
      <w:r w:rsidR="00393FAF" w:rsidRPr="00807CA6">
        <w:rPr>
          <w:lang w:val="ka-GE"/>
        </w:rPr>
        <w:t xml:space="preserve"> </w:t>
      </w:r>
      <w:r w:rsidR="00807CA6">
        <w:rPr>
          <w:lang w:val="ka-GE"/>
        </w:rPr>
        <w:t>მიხედვით</w:t>
      </w:r>
      <w:r w:rsidR="00393FAF" w:rsidRPr="00807CA6">
        <w:rPr>
          <w:lang w:val="ka-GE"/>
        </w:rPr>
        <w:t xml:space="preserve"> </w:t>
      </w:r>
      <w:r w:rsidR="00807CA6">
        <w:rPr>
          <w:lang w:val="ka-GE"/>
        </w:rPr>
        <w:t>და</w:t>
      </w:r>
      <w:r w:rsidR="00393FAF" w:rsidRPr="00807CA6">
        <w:rPr>
          <w:lang w:val="ka-GE"/>
        </w:rPr>
        <w:t xml:space="preserve"> </w:t>
      </w:r>
      <w:r w:rsidR="00807CA6">
        <w:rPr>
          <w:lang w:val="ka-GE"/>
        </w:rPr>
        <w:t>უნდა</w:t>
      </w:r>
      <w:r w:rsidR="00E255D1" w:rsidRPr="00807CA6">
        <w:rPr>
          <w:lang w:val="ka-GE"/>
        </w:rPr>
        <w:t xml:space="preserve"> </w:t>
      </w:r>
      <w:r w:rsidR="00807CA6">
        <w:rPr>
          <w:lang w:val="ka-GE"/>
        </w:rPr>
        <w:t>შეიცავდეს</w:t>
      </w:r>
      <w:r w:rsidR="00E255D1" w:rsidRPr="00807CA6">
        <w:rPr>
          <w:lang w:val="ka-GE"/>
        </w:rPr>
        <w:t xml:space="preserve"> </w:t>
      </w:r>
      <w:r w:rsidR="00807CA6">
        <w:rPr>
          <w:lang w:val="ka-GE"/>
        </w:rPr>
        <w:t>სამეცნიერო</w:t>
      </w:r>
      <w:r w:rsidR="00033537" w:rsidRPr="00807CA6">
        <w:rPr>
          <w:lang w:val="ka-GE"/>
        </w:rPr>
        <w:t>-</w:t>
      </w:r>
      <w:r w:rsidR="00807CA6">
        <w:rPr>
          <w:lang w:val="ka-GE"/>
        </w:rPr>
        <w:t>კვლევითი</w:t>
      </w:r>
      <w:r w:rsidR="00033537" w:rsidRPr="00807CA6">
        <w:rPr>
          <w:lang w:val="ka-GE"/>
        </w:rPr>
        <w:t xml:space="preserve"> </w:t>
      </w:r>
      <w:r w:rsidR="00807CA6">
        <w:rPr>
          <w:lang w:val="ka-GE"/>
        </w:rPr>
        <w:t>პროექტის</w:t>
      </w:r>
      <w:r w:rsidR="00033537" w:rsidRPr="00807CA6">
        <w:rPr>
          <w:lang w:val="ka-GE"/>
        </w:rPr>
        <w:t xml:space="preserve"> </w:t>
      </w:r>
      <w:r w:rsidR="00807CA6">
        <w:rPr>
          <w:lang w:val="ka-GE"/>
        </w:rPr>
        <w:t>სახელწოდებას</w:t>
      </w:r>
      <w:r w:rsidR="00393FAF" w:rsidRPr="00807CA6">
        <w:rPr>
          <w:lang w:val="ka-GE"/>
        </w:rPr>
        <w:t xml:space="preserve"> </w:t>
      </w:r>
      <w:r w:rsidR="00807CA6">
        <w:rPr>
          <w:lang w:val="ka-GE"/>
        </w:rPr>
        <w:t>ქართულ</w:t>
      </w:r>
      <w:r w:rsidR="00393FAF" w:rsidRPr="00807CA6">
        <w:rPr>
          <w:lang w:val="ka-GE"/>
        </w:rPr>
        <w:t xml:space="preserve"> </w:t>
      </w:r>
      <w:r w:rsidR="00807CA6">
        <w:rPr>
          <w:lang w:val="ka-GE"/>
        </w:rPr>
        <w:t>და</w:t>
      </w:r>
      <w:r w:rsidR="00393FAF" w:rsidRPr="00807CA6">
        <w:rPr>
          <w:lang w:val="ka-GE"/>
        </w:rPr>
        <w:t xml:space="preserve"> </w:t>
      </w:r>
      <w:r w:rsidR="00807CA6">
        <w:rPr>
          <w:lang w:val="ka-GE"/>
        </w:rPr>
        <w:t>ინგლისურ</w:t>
      </w:r>
      <w:r w:rsidR="00393FAF" w:rsidRPr="00807CA6">
        <w:rPr>
          <w:lang w:val="ka-GE"/>
        </w:rPr>
        <w:t xml:space="preserve"> </w:t>
      </w:r>
      <w:r w:rsidR="00807CA6">
        <w:rPr>
          <w:lang w:val="ka-GE"/>
        </w:rPr>
        <w:t>ენაზე</w:t>
      </w:r>
      <w:r w:rsidR="00033537" w:rsidRPr="00807CA6">
        <w:rPr>
          <w:lang w:val="ka-GE"/>
        </w:rPr>
        <w:t xml:space="preserve">, </w:t>
      </w:r>
      <w:r w:rsidR="00807CA6">
        <w:rPr>
          <w:lang w:val="ka-GE"/>
        </w:rPr>
        <w:t>პროექტის</w:t>
      </w:r>
      <w:r w:rsidR="00033537" w:rsidRPr="00807CA6">
        <w:rPr>
          <w:lang w:val="ka-GE"/>
        </w:rPr>
        <w:t xml:space="preserve"> </w:t>
      </w:r>
      <w:r w:rsidR="00807CA6">
        <w:rPr>
          <w:lang w:val="ka-GE"/>
        </w:rPr>
        <w:t>აბსტრაქტს</w:t>
      </w:r>
      <w:r w:rsidR="00E255D1" w:rsidRPr="00807CA6">
        <w:rPr>
          <w:lang w:val="ka-GE"/>
        </w:rPr>
        <w:t xml:space="preserve"> (</w:t>
      </w:r>
      <w:r w:rsidR="00807CA6">
        <w:rPr>
          <w:lang w:val="ka-GE"/>
        </w:rPr>
        <w:t>მაქსიმუმ</w:t>
      </w:r>
      <w:r w:rsidR="00E255D1" w:rsidRPr="00807CA6">
        <w:rPr>
          <w:lang w:val="ka-GE"/>
        </w:rPr>
        <w:t xml:space="preserve"> 100 </w:t>
      </w:r>
      <w:r w:rsidR="00807CA6">
        <w:rPr>
          <w:lang w:val="ka-GE"/>
        </w:rPr>
        <w:t>სიტყვა</w:t>
      </w:r>
      <w:r w:rsidR="00E255D1" w:rsidRPr="00807CA6">
        <w:rPr>
          <w:lang w:val="ka-GE"/>
        </w:rPr>
        <w:t>)</w:t>
      </w:r>
      <w:r w:rsidR="00033537" w:rsidRPr="00807CA6">
        <w:rPr>
          <w:lang w:val="ka-GE"/>
        </w:rPr>
        <w:t xml:space="preserve">, </w:t>
      </w:r>
      <w:r w:rsidR="00807CA6">
        <w:rPr>
          <w:lang w:val="ka-GE"/>
        </w:rPr>
        <w:t>პროექტის</w:t>
      </w:r>
      <w:r w:rsidR="00033537" w:rsidRPr="00807CA6">
        <w:rPr>
          <w:lang w:val="ka-GE"/>
        </w:rPr>
        <w:t xml:space="preserve"> </w:t>
      </w:r>
      <w:r w:rsidR="00807CA6">
        <w:rPr>
          <w:lang w:val="ka-GE"/>
        </w:rPr>
        <w:t>ხელმძღვანელის</w:t>
      </w:r>
      <w:r w:rsidR="006245FC" w:rsidRPr="00807CA6">
        <w:rPr>
          <w:lang w:val="ka-GE"/>
        </w:rPr>
        <w:t xml:space="preserve"> </w:t>
      </w:r>
      <w:r w:rsidR="00807CA6">
        <w:rPr>
          <w:lang w:val="ka-GE"/>
        </w:rPr>
        <w:t>სახელსა</w:t>
      </w:r>
      <w:r w:rsidR="00E255D1" w:rsidRPr="00807CA6">
        <w:rPr>
          <w:lang w:val="ka-GE"/>
        </w:rPr>
        <w:t xml:space="preserve"> </w:t>
      </w:r>
      <w:r w:rsidR="00807CA6">
        <w:rPr>
          <w:lang w:val="ka-GE"/>
        </w:rPr>
        <w:t>და</w:t>
      </w:r>
      <w:r w:rsidR="00033537" w:rsidRPr="00807CA6">
        <w:rPr>
          <w:lang w:val="ka-GE"/>
        </w:rPr>
        <w:t xml:space="preserve"> </w:t>
      </w:r>
      <w:r w:rsidR="00807CA6">
        <w:rPr>
          <w:lang w:val="ka-GE"/>
        </w:rPr>
        <w:t>გვარს</w:t>
      </w:r>
      <w:r w:rsidR="00077B43" w:rsidRPr="00807CA6">
        <w:rPr>
          <w:lang w:val="ka-GE"/>
        </w:rPr>
        <w:t xml:space="preserve">, </w:t>
      </w:r>
      <w:r w:rsidR="00807CA6">
        <w:rPr>
          <w:lang w:val="ka-GE"/>
        </w:rPr>
        <w:t>მის</w:t>
      </w:r>
      <w:r w:rsidR="00033537" w:rsidRPr="00807CA6">
        <w:rPr>
          <w:lang w:val="ka-GE"/>
        </w:rPr>
        <w:t xml:space="preserve"> </w:t>
      </w:r>
      <w:r w:rsidR="00807CA6">
        <w:rPr>
          <w:lang w:val="ka-GE"/>
        </w:rPr>
        <w:t>აკადემიურ</w:t>
      </w:r>
      <w:r w:rsidR="00E255D1" w:rsidRPr="00807CA6">
        <w:rPr>
          <w:lang w:val="ka-GE"/>
        </w:rPr>
        <w:t xml:space="preserve"> </w:t>
      </w:r>
      <w:r w:rsidR="00807CA6">
        <w:rPr>
          <w:lang w:val="ka-GE"/>
        </w:rPr>
        <w:t>სტატუსსა</w:t>
      </w:r>
      <w:r w:rsidR="00E255D1" w:rsidRPr="00807CA6">
        <w:rPr>
          <w:lang w:val="ka-GE"/>
        </w:rPr>
        <w:t xml:space="preserve"> </w:t>
      </w:r>
      <w:r w:rsidR="00807CA6">
        <w:rPr>
          <w:lang w:val="ka-GE"/>
        </w:rPr>
        <w:t>და</w:t>
      </w:r>
      <w:r w:rsidR="00E255D1" w:rsidRPr="00807CA6">
        <w:rPr>
          <w:lang w:val="ka-GE"/>
        </w:rPr>
        <w:t xml:space="preserve"> </w:t>
      </w:r>
      <w:r w:rsidR="00807CA6">
        <w:rPr>
          <w:lang w:val="ka-GE"/>
        </w:rPr>
        <w:t>პროექტის</w:t>
      </w:r>
      <w:r w:rsidRPr="00807CA6">
        <w:rPr>
          <w:lang w:val="ka-GE"/>
        </w:rPr>
        <w:t xml:space="preserve"> </w:t>
      </w:r>
      <w:r w:rsidR="00807CA6">
        <w:rPr>
          <w:lang w:val="ka-GE"/>
        </w:rPr>
        <w:t>ბიუჯეტს</w:t>
      </w:r>
      <w:r w:rsidR="00033537" w:rsidRPr="00807CA6">
        <w:rPr>
          <w:lang w:val="ka-GE"/>
        </w:rPr>
        <w:t>.</w:t>
      </w:r>
    </w:p>
    <w:p w:rsidR="009D0E04" w:rsidRPr="00807CA6" w:rsidRDefault="00324524" w:rsidP="006D37BE">
      <w:pPr>
        <w:pStyle w:val="Default"/>
        <w:spacing w:before="100" w:beforeAutospacing="1" w:after="120"/>
        <w:jc w:val="both"/>
      </w:pPr>
      <w:r w:rsidRPr="00807CA6">
        <w:rPr>
          <w:b/>
        </w:rPr>
        <w:t>2.</w:t>
      </w:r>
      <w:r w:rsidR="009F11D9" w:rsidRPr="00807CA6">
        <w:rPr>
          <w:b/>
        </w:rPr>
        <w:t>2.</w:t>
      </w:r>
      <w:r w:rsidR="009D0E04" w:rsidRPr="00807CA6">
        <w:rPr>
          <w:b/>
        </w:rPr>
        <w:t xml:space="preserve"> </w:t>
      </w:r>
      <w:r w:rsidR="00807CA6">
        <w:rPr>
          <w:b/>
        </w:rPr>
        <w:t>პროექტის</w:t>
      </w:r>
      <w:r w:rsidR="009D0E04" w:rsidRPr="00807CA6">
        <w:rPr>
          <w:b/>
        </w:rPr>
        <w:t xml:space="preserve"> </w:t>
      </w:r>
      <w:r w:rsidR="00807CA6">
        <w:rPr>
          <w:b/>
        </w:rPr>
        <w:t>შინაარსობრივი</w:t>
      </w:r>
      <w:r w:rsidR="00E255D1" w:rsidRPr="00807CA6">
        <w:rPr>
          <w:b/>
        </w:rPr>
        <w:t xml:space="preserve"> </w:t>
      </w:r>
      <w:r w:rsidR="00807CA6">
        <w:rPr>
          <w:b/>
        </w:rPr>
        <w:t>ნაწილი</w:t>
      </w:r>
      <w:r w:rsidR="00B861A6" w:rsidRPr="00807CA6">
        <w:rPr>
          <w:b/>
        </w:rPr>
        <w:t xml:space="preserve"> (</w:t>
      </w:r>
      <w:r w:rsidR="00807CA6">
        <w:rPr>
          <w:b/>
        </w:rPr>
        <w:t>ფორმა</w:t>
      </w:r>
      <w:r w:rsidR="00B861A6" w:rsidRPr="00807CA6">
        <w:rPr>
          <w:b/>
        </w:rPr>
        <w:t xml:space="preserve"> #2)</w:t>
      </w:r>
      <w:r w:rsidR="006245FC" w:rsidRPr="00807CA6">
        <w:rPr>
          <w:b/>
        </w:rPr>
        <w:t xml:space="preserve"> </w:t>
      </w:r>
      <w:r w:rsidR="00807CA6">
        <w:t>უნდა</w:t>
      </w:r>
      <w:r w:rsidR="00E255D1" w:rsidRPr="00807CA6">
        <w:t xml:space="preserve"> </w:t>
      </w:r>
      <w:r w:rsidR="00807CA6">
        <w:t>შედგებოდეს</w:t>
      </w:r>
      <w:r w:rsidR="0019171F" w:rsidRPr="00807CA6">
        <w:t xml:space="preserve"> </w:t>
      </w:r>
      <w:r w:rsidR="00807CA6">
        <w:t>შემდეგი</w:t>
      </w:r>
      <w:r w:rsidR="0019171F" w:rsidRPr="00807CA6">
        <w:t xml:space="preserve"> </w:t>
      </w:r>
      <w:r w:rsidR="00807CA6">
        <w:t>კომპონენტებისაგან</w:t>
      </w:r>
      <w:r w:rsidR="0019171F" w:rsidRPr="00807CA6">
        <w:t>:</w:t>
      </w:r>
    </w:p>
    <w:p w:rsidR="00EE49FE" w:rsidRPr="00807CA6" w:rsidRDefault="00324524" w:rsidP="006D37BE">
      <w:pPr>
        <w:pStyle w:val="Default"/>
        <w:spacing w:before="100" w:beforeAutospacing="1" w:after="120"/>
        <w:ind w:left="720" w:right="547"/>
        <w:jc w:val="both"/>
      </w:pPr>
      <w:r w:rsidRPr="00807CA6">
        <w:rPr>
          <w:b/>
        </w:rPr>
        <w:t>2</w:t>
      </w:r>
      <w:r w:rsidR="00E0586C" w:rsidRPr="00807CA6">
        <w:rPr>
          <w:b/>
        </w:rPr>
        <w:t>.</w:t>
      </w:r>
      <w:r w:rsidR="0019171F" w:rsidRPr="00807CA6">
        <w:rPr>
          <w:b/>
        </w:rPr>
        <w:t xml:space="preserve">2.1. </w:t>
      </w:r>
      <w:r w:rsidR="00807CA6">
        <w:rPr>
          <w:b/>
        </w:rPr>
        <w:t>პრობლემის</w:t>
      </w:r>
      <w:r w:rsidR="00520732" w:rsidRPr="00807CA6">
        <w:rPr>
          <w:b/>
        </w:rPr>
        <w:t xml:space="preserve"> </w:t>
      </w:r>
      <w:r w:rsidR="00807CA6">
        <w:rPr>
          <w:b/>
        </w:rPr>
        <w:t>დასმა</w:t>
      </w:r>
      <w:r w:rsidR="00520732" w:rsidRPr="00807CA6">
        <w:rPr>
          <w:b/>
        </w:rPr>
        <w:t xml:space="preserve"> (</w:t>
      </w:r>
      <w:r w:rsidR="00807CA6">
        <w:rPr>
          <w:b/>
        </w:rPr>
        <w:t>არსებული</w:t>
      </w:r>
      <w:r w:rsidR="00520732" w:rsidRPr="00807CA6">
        <w:rPr>
          <w:b/>
        </w:rPr>
        <w:t xml:space="preserve"> </w:t>
      </w:r>
      <w:r w:rsidR="00807CA6">
        <w:rPr>
          <w:b/>
        </w:rPr>
        <w:t>სიტუაციის</w:t>
      </w:r>
      <w:r w:rsidR="00520732" w:rsidRPr="00807CA6">
        <w:rPr>
          <w:b/>
        </w:rPr>
        <w:t xml:space="preserve"> </w:t>
      </w:r>
      <w:r w:rsidR="00807CA6">
        <w:rPr>
          <w:b/>
        </w:rPr>
        <w:t>ანალიზი</w:t>
      </w:r>
      <w:r w:rsidR="00520732" w:rsidRPr="00807CA6">
        <w:rPr>
          <w:b/>
        </w:rPr>
        <w:t>)</w:t>
      </w:r>
      <w:r w:rsidR="006727D9" w:rsidRPr="00807CA6">
        <w:rPr>
          <w:b/>
        </w:rPr>
        <w:t xml:space="preserve"> (</w:t>
      </w:r>
      <w:r w:rsidR="00E255D1" w:rsidRPr="00807CA6">
        <w:rPr>
          <w:b/>
        </w:rPr>
        <w:t xml:space="preserve">300-600 </w:t>
      </w:r>
      <w:r w:rsidR="00807CA6">
        <w:rPr>
          <w:b/>
        </w:rPr>
        <w:t>სიტყვა</w:t>
      </w:r>
      <w:r w:rsidR="006727D9" w:rsidRPr="00807CA6">
        <w:rPr>
          <w:b/>
        </w:rPr>
        <w:t>)</w:t>
      </w:r>
      <w:r w:rsidR="0019171F" w:rsidRPr="00807CA6">
        <w:t xml:space="preserve">: </w:t>
      </w:r>
      <w:r w:rsidR="00807CA6">
        <w:t>უნდა</w:t>
      </w:r>
      <w:r w:rsidR="001617FB" w:rsidRPr="00807CA6">
        <w:t xml:space="preserve"> </w:t>
      </w:r>
      <w:r w:rsidR="00807CA6">
        <w:t>დასაბუთდეს</w:t>
      </w:r>
      <w:r w:rsidR="001617FB" w:rsidRPr="00807CA6">
        <w:t xml:space="preserve"> </w:t>
      </w:r>
      <w:r w:rsidR="00807CA6">
        <w:t>საკვლევი</w:t>
      </w:r>
      <w:r w:rsidR="00723804" w:rsidRPr="00807CA6">
        <w:t xml:space="preserve"> </w:t>
      </w:r>
      <w:r w:rsidR="00807CA6">
        <w:t>პრობლემის</w:t>
      </w:r>
      <w:r w:rsidR="00723804" w:rsidRPr="00807CA6">
        <w:t xml:space="preserve"> </w:t>
      </w:r>
      <w:r w:rsidR="00807CA6">
        <w:t>აქტუალობა</w:t>
      </w:r>
      <w:r w:rsidR="00723804" w:rsidRPr="00807CA6">
        <w:t xml:space="preserve"> </w:t>
      </w:r>
      <w:r w:rsidR="00807CA6">
        <w:t>და</w:t>
      </w:r>
      <w:r w:rsidR="006245FC" w:rsidRPr="00807CA6">
        <w:t xml:space="preserve"> </w:t>
      </w:r>
      <w:r w:rsidR="00807CA6">
        <w:t>სამეცნიერო</w:t>
      </w:r>
      <w:r w:rsidR="00947910" w:rsidRPr="00807CA6">
        <w:t xml:space="preserve"> </w:t>
      </w:r>
      <w:r w:rsidR="00807CA6">
        <w:t>ღირებულება</w:t>
      </w:r>
      <w:r w:rsidR="006727D9" w:rsidRPr="00807CA6">
        <w:t xml:space="preserve"> </w:t>
      </w:r>
      <w:r w:rsidR="00807CA6">
        <w:t>საკვლევ</w:t>
      </w:r>
      <w:r w:rsidR="006727D9" w:rsidRPr="00807CA6">
        <w:t xml:space="preserve"> </w:t>
      </w:r>
      <w:r w:rsidR="00807CA6">
        <w:t>საკითხთან</w:t>
      </w:r>
      <w:r w:rsidR="006727D9" w:rsidRPr="00807CA6">
        <w:t xml:space="preserve"> </w:t>
      </w:r>
      <w:r w:rsidR="00807CA6">
        <w:t>დაკავშირებული</w:t>
      </w:r>
      <w:r w:rsidR="006727D9" w:rsidRPr="00807CA6">
        <w:t xml:space="preserve"> </w:t>
      </w:r>
      <w:r w:rsidR="00807CA6">
        <w:t>მიღწევების</w:t>
      </w:r>
      <w:r w:rsidR="00947910" w:rsidRPr="00807CA6">
        <w:t xml:space="preserve"> </w:t>
      </w:r>
      <w:r w:rsidR="00807CA6">
        <w:t>გათვალისწინებით</w:t>
      </w:r>
      <w:r w:rsidR="00EE49FE" w:rsidRPr="00807CA6">
        <w:t>.</w:t>
      </w:r>
    </w:p>
    <w:p w:rsidR="00723804" w:rsidRPr="00807CA6" w:rsidRDefault="00324524" w:rsidP="006D37BE">
      <w:pPr>
        <w:pStyle w:val="Default"/>
        <w:spacing w:before="100" w:beforeAutospacing="1" w:after="120"/>
        <w:ind w:left="720" w:right="547"/>
        <w:jc w:val="both"/>
      </w:pPr>
      <w:r w:rsidRPr="00807CA6">
        <w:t>2</w:t>
      </w:r>
      <w:r w:rsidR="00E0586C" w:rsidRPr="00807CA6">
        <w:t>.</w:t>
      </w:r>
      <w:r w:rsidR="00520732" w:rsidRPr="00807CA6">
        <w:t xml:space="preserve">2.2. </w:t>
      </w:r>
      <w:r w:rsidR="00807CA6">
        <w:rPr>
          <w:b/>
        </w:rPr>
        <w:t>მიზანი</w:t>
      </w:r>
      <w:r w:rsidR="006245FC" w:rsidRPr="00807CA6">
        <w:rPr>
          <w:b/>
        </w:rPr>
        <w:t xml:space="preserve"> </w:t>
      </w:r>
      <w:r w:rsidR="00807CA6">
        <w:rPr>
          <w:b/>
        </w:rPr>
        <w:t>და</w:t>
      </w:r>
      <w:r w:rsidR="00C802AD" w:rsidRPr="00807CA6">
        <w:rPr>
          <w:b/>
        </w:rPr>
        <w:t xml:space="preserve"> </w:t>
      </w:r>
      <w:r w:rsidR="00807CA6">
        <w:rPr>
          <w:b/>
        </w:rPr>
        <w:t>მოსალოდნელი</w:t>
      </w:r>
      <w:r w:rsidR="00C802AD" w:rsidRPr="00807CA6">
        <w:rPr>
          <w:b/>
        </w:rPr>
        <w:t xml:space="preserve"> </w:t>
      </w:r>
      <w:r w:rsidR="00807CA6">
        <w:rPr>
          <w:b/>
        </w:rPr>
        <w:t>შედეგები</w:t>
      </w:r>
      <w:r w:rsidR="00C802AD" w:rsidRPr="00807CA6">
        <w:rPr>
          <w:b/>
        </w:rPr>
        <w:t xml:space="preserve"> </w:t>
      </w:r>
      <w:r w:rsidR="006727D9" w:rsidRPr="00807CA6">
        <w:rPr>
          <w:b/>
        </w:rPr>
        <w:t>(</w:t>
      </w:r>
      <w:r w:rsidR="00E255D1" w:rsidRPr="00807CA6">
        <w:rPr>
          <w:b/>
        </w:rPr>
        <w:t xml:space="preserve">300-600 </w:t>
      </w:r>
      <w:r w:rsidR="00807CA6">
        <w:rPr>
          <w:b/>
        </w:rPr>
        <w:t>სიტყვა</w:t>
      </w:r>
      <w:r w:rsidR="006727D9" w:rsidRPr="00807CA6">
        <w:rPr>
          <w:b/>
        </w:rPr>
        <w:t>)</w:t>
      </w:r>
      <w:r w:rsidR="00723804" w:rsidRPr="00807CA6">
        <w:t>:</w:t>
      </w:r>
      <w:r w:rsidR="006245FC" w:rsidRPr="00807CA6">
        <w:t xml:space="preserve"> </w:t>
      </w:r>
      <w:r w:rsidR="00807CA6">
        <w:t>უნდა</w:t>
      </w:r>
      <w:r w:rsidR="00723804" w:rsidRPr="00807CA6">
        <w:t xml:space="preserve"> </w:t>
      </w:r>
      <w:r w:rsidR="00807CA6">
        <w:t>გამოიკვეთოს</w:t>
      </w:r>
      <w:r w:rsidR="00723804" w:rsidRPr="00807CA6">
        <w:t xml:space="preserve"> </w:t>
      </w:r>
      <w:r w:rsidR="00807CA6">
        <w:t>რა</w:t>
      </w:r>
      <w:r w:rsidR="00723804" w:rsidRPr="00807CA6">
        <w:t xml:space="preserve"> </w:t>
      </w:r>
      <w:r w:rsidR="00807CA6">
        <w:t>მოსალოდნელი</w:t>
      </w:r>
      <w:r w:rsidR="00723804" w:rsidRPr="00807CA6">
        <w:t xml:space="preserve"> </w:t>
      </w:r>
      <w:r w:rsidR="00807CA6">
        <w:t>შედეგ</w:t>
      </w:r>
      <w:r w:rsidR="00723804" w:rsidRPr="00807CA6">
        <w:t>(</w:t>
      </w:r>
      <w:r w:rsidR="00807CA6">
        <w:t>ებ</w:t>
      </w:r>
      <w:r w:rsidR="00723804" w:rsidRPr="00807CA6">
        <w:t>)</w:t>
      </w:r>
      <w:r w:rsidR="00807CA6">
        <w:t>ი</w:t>
      </w:r>
      <w:r w:rsidR="00723804" w:rsidRPr="00807CA6">
        <w:t xml:space="preserve"> </w:t>
      </w:r>
      <w:r w:rsidR="00807CA6">
        <w:t>ექნება</w:t>
      </w:r>
      <w:r w:rsidR="00723804" w:rsidRPr="00807CA6">
        <w:t xml:space="preserve"> </w:t>
      </w:r>
      <w:r w:rsidR="00807CA6">
        <w:t>პროექტს</w:t>
      </w:r>
      <w:r w:rsidR="00723804" w:rsidRPr="00807CA6">
        <w:t xml:space="preserve"> </w:t>
      </w:r>
      <w:r w:rsidR="00807CA6">
        <w:t>სამეცნიერო</w:t>
      </w:r>
      <w:r w:rsidR="00723804" w:rsidRPr="00807CA6">
        <w:t xml:space="preserve"> </w:t>
      </w:r>
      <w:r w:rsidR="00807CA6">
        <w:t>დისკუსიის</w:t>
      </w:r>
      <w:r w:rsidR="00723804" w:rsidRPr="00807CA6">
        <w:t xml:space="preserve"> </w:t>
      </w:r>
      <w:r w:rsidR="00807CA6">
        <w:t>წამოწყების</w:t>
      </w:r>
      <w:r w:rsidRPr="00807CA6">
        <w:t>,</w:t>
      </w:r>
      <w:r w:rsidR="00723804" w:rsidRPr="00807CA6">
        <w:t xml:space="preserve"> </w:t>
      </w:r>
      <w:r w:rsidR="00807CA6">
        <w:t>ან</w:t>
      </w:r>
      <w:r w:rsidR="00723804" w:rsidRPr="00807CA6">
        <w:t xml:space="preserve"> </w:t>
      </w:r>
      <w:r w:rsidR="00807CA6">
        <w:t>განვითარებისათვის</w:t>
      </w:r>
      <w:r w:rsidR="00723804" w:rsidRPr="00807CA6">
        <w:t xml:space="preserve">, </w:t>
      </w:r>
      <w:r w:rsidR="00807CA6">
        <w:t>სასწავლო</w:t>
      </w:r>
      <w:r w:rsidR="00723804" w:rsidRPr="00807CA6">
        <w:t xml:space="preserve"> </w:t>
      </w:r>
      <w:r w:rsidR="00807CA6">
        <w:t>მასალის</w:t>
      </w:r>
      <w:r w:rsidR="00723804" w:rsidRPr="00807CA6">
        <w:t xml:space="preserve"> </w:t>
      </w:r>
      <w:r w:rsidR="00807CA6">
        <w:t>და</w:t>
      </w:r>
      <w:r w:rsidR="00723804" w:rsidRPr="00807CA6">
        <w:t xml:space="preserve"> </w:t>
      </w:r>
      <w:r w:rsidR="00807CA6">
        <w:t>სასწავლო</w:t>
      </w:r>
      <w:r w:rsidR="00723804" w:rsidRPr="00807CA6">
        <w:t xml:space="preserve"> </w:t>
      </w:r>
      <w:r w:rsidR="00807CA6">
        <w:t>პროცესის</w:t>
      </w:r>
      <w:r w:rsidR="00723804" w:rsidRPr="00807CA6">
        <w:t xml:space="preserve"> </w:t>
      </w:r>
      <w:r w:rsidR="00807CA6">
        <w:t>გამდიდრებისათვის</w:t>
      </w:r>
      <w:r w:rsidR="00723804" w:rsidRPr="00807CA6">
        <w:t xml:space="preserve">, </w:t>
      </w:r>
      <w:r w:rsidR="00807CA6">
        <w:t>ან</w:t>
      </w:r>
      <w:r w:rsidR="00723804" w:rsidRPr="00807CA6">
        <w:t xml:space="preserve"> </w:t>
      </w:r>
      <w:r w:rsidR="00807CA6">
        <w:t>ზოგადად</w:t>
      </w:r>
      <w:r w:rsidR="00723804" w:rsidRPr="00807CA6">
        <w:t xml:space="preserve"> </w:t>
      </w:r>
      <w:r w:rsidR="00807CA6">
        <w:t>საზოგადოებაში</w:t>
      </w:r>
      <w:r w:rsidR="00723804" w:rsidRPr="00807CA6">
        <w:t xml:space="preserve"> </w:t>
      </w:r>
      <w:r w:rsidR="00807CA6">
        <w:t>საკვლევი</w:t>
      </w:r>
      <w:r w:rsidR="00723804" w:rsidRPr="00807CA6">
        <w:t xml:space="preserve"> </w:t>
      </w:r>
      <w:r w:rsidR="00807CA6">
        <w:t>თემის</w:t>
      </w:r>
      <w:r w:rsidR="00723804" w:rsidRPr="00807CA6">
        <w:t xml:space="preserve"> </w:t>
      </w:r>
      <w:r w:rsidR="00807CA6">
        <w:t>აქტუალიზაციისათვის</w:t>
      </w:r>
      <w:r w:rsidR="00723804" w:rsidRPr="00807CA6">
        <w:t xml:space="preserve">. </w:t>
      </w:r>
      <w:r w:rsidR="00807CA6">
        <w:t>პროექტს</w:t>
      </w:r>
      <w:r w:rsidR="00CC2875" w:rsidRPr="00807CA6">
        <w:t xml:space="preserve"> </w:t>
      </w:r>
      <w:r w:rsidR="00807CA6">
        <w:t>უნდა</w:t>
      </w:r>
      <w:r w:rsidR="00CC2875" w:rsidRPr="00807CA6">
        <w:t xml:space="preserve"> </w:t>
      </w:r>
      <w:r w:rsidR="00807CA6">
        <w:t>დაერთოს</w:t>
      </w:r>
      <w:r w:rsidR="001248F0" w:rsidRPr="00807CA6">
        <w:t xml:space="preserve"> </w:t>
      </w:r>
      <w:r w:rsidR="00807CA6">
        <w:t>სავარაუდო</w:t>
      </w:r>
      <w:r w:rsidR="001248F0" w:rsidRPr="00807CA6">
        <w:t xml:space="preserve"> </w:t>
      </w:r>
      <w:r w:rsidR="00807CA6">
        <w:t>ჟურნალთა</w:t>
      </w:r>
      <w:r w:rsidR="001248F0" w:rsidRPr="00807CA6">
        <w:t xml:space="preserve"> </w:t>
      </w:r>
      <w:r w:rsidR="00807CA6">
        <w:t>ჩამონათვალი</w:t>
      </w:r>
      <w:r w:rsidR="001248F0" w:rsidRPr="00807CA6">
        <w:t xml:space="preserve">, </w:t>
      </w:r>
      <w:r w:rsidR="00807CA6">
        <w:t>სადაც</w:t>
      </w:r>
      <w:r w:rsidR="00CC2875" w:rsidRPr="00807CA6">
        <w:t xml:space="preserve"> </w:t>
      </w:r>
      <w:r w:rsidR="00807CA6">
        <w:t>ჯგუფი</w:t>
      </w:r>
      <w:r w:rsidR="001248F0" w:rsidRPr="00807CA6">
        <w:t xml:space="preserve">  </w:t>
      </w:r>
      <w:r w:rsidR="00807CA6">
        <w:t>პუბლიკაციის</w:t>
      </w:r>
      <w:r w:rsidR="001248F0" w:rsidRPr="00807CA6">
        <w:t xml:space="preserve"> </w:t>
      </w:r>
      <w:r w:rsidR="00807CA6">
        <w:t>გამოქვეყნებას</w:t>
      </w:r>
      <w:r w:rsidR="006245FC" w:rsidRPr="00807CA6">
        <w:t xml:space="preserve"> </w:t>
      </w:r>
      <w:r w:rsidR="00807CA6">
        <w:t>გეგმავს</w:t>
      </w:r>
      <w:r w:rsidR="001248F0" w:rsidRPr="00807CA6">
        <w:t xml:space="preserve">. </w:t>
      </w:r>
    </w:p>
    <w:p w:rsidR="00630A45" w:rsidRPr="00807CA6" w:rsidRDefault="00324524" w:rsidP="006D37BE">
      <w:pPr>
        <w:pStyle w:val="Default"/>
        <w:spacing w:before="100" w:beforeAutospacing="1" w:after="120"/>
        <w:ind w:left="720" w:right="547"/>
        <w:jc w:val="both"/>
      </w:pPr>
      <w:r w:rsidRPr="00807CA6">
        <w:t>2</w:t>
      </w:r>
      <w:r w:rsidR="00E0586C" w:rsidRPr="00807CA6">
        <w:t>.</w:t>
      </w:r>
      <w:r w:rsidR="006727D9" w:rsidRPr="00807CA6">
        <w:t xml:space="preserve">2.3 </w:t>
      </w:r>
      <w:r w:rsidR="00807CA6">
        <w:rPr>
          <w:b/>
        </w:rPr>
        <w:t>განხორციელების</w:t>
      </w:r>
      <w:r w:rsidR="00AB2D89" w:rsidRPr="00807CA6">
        <w:rPr>
          <w:b/>
        </w:rPr>
        <w:t xml:space="preserve"> </w:t>
      </w:r>
      <w:r w:rsidR="00807CA6">
        <w:rPr>
          <w:b/>
        </w:rPr>
        <w:t>გზები</w:t>
      </w:r>
      <w:r w:rsidR="006245FC" w:rsidRPr="00807CA6">
        <w:rPr>
          <w:b/>
        </w:rPr>
        <w:t xml:space="preserve"> </w:t>
      </w:r>
      <w:r w:rsidR="00E255D1" w:rsidRPr="00807CA6">
        <w:rPr>
          <w:b/>
        </w:rPr>
        <w:t xml:space="preserve">(600-1200 </w:t>
      </w:r>
      <w:r w:rsidR="00807CA6">
        <w:rPr>
          <w:b/>
        </w:rPr>
        <w:t>სიტყვა</w:t>
      </w:r>
      <w:r w:rsidR="00AB2D89" w:rsidRPr="00807CA6">
        <w:t>)</w:t>
      </w:r>
      <w:r w:rsidR="00630A45" w:rsidRPr="00807CA6">
        <w:t>:</w:t>
      </w:r>
    </w:p>
    <w:p w:rsidR="00A829AB" w:rsidRPr="00807CA6" w:rsidRDefault="00807CA6" w:rsidP="006D37BE">
      <w:pPr>
        <w:pStyle w:val="Default"/>
        <w:spacing w:before="100" w:beforeAutospacing="1" w:after="120"/>
        <w:ind w:left="720" w:right="547"/>
        <w:jc w:val="both"/>
      </w:pPr>
      <w:r>
        <w:t>ა</w:t>
      </w:r>
      <w:r w:rsidR="00A829AB" w:rsidRPr="00807CA6">
        <w:t xml:space="preserve">) </w:t>
      </w:r>
      <w:r>
        <w:t>მეთოდოლოგია</w:t>
      </w:r>
      <w:r w:rsidR="00A829AB" w:rsidRPr="00807CA6">
        <w:t xml:space="preserve">: </w:t>
      </w:r>
      <w:r>
        <w:t>უნდა</w:t>
      </w:r>
      <w:r w:rsidR="00A829AB" w:rsidRPr="00807CA6">
        <w:t xml:space="preserve"> </w:t>
      </w:r>
      <w:r>
        <w:t>აღიწეროს</w:t>
      </w:r>
      <w:r w:rsidR="00A829AB" w:rsidRPr="00807CA6">
        <w:t xml:space="preserve"> </w:t>
      </w:r>
      <w:r>
        <w:t>სამეცნიერო</w:t>
      </w:r>
      <w:r w:rsidR="006245FC" w:rsidRPr="00807CA6">
        <w:t xml:space="preserve"> </w:t>
      </w:r>
      <w:r>
        <w:t>კვლევის</w:t>
      </w:r>
      <w:r w:rsidR="00E255D1" w:rsidRPr="00807CA6">
        <w:t xml:space="preserve"> </w:t>
      </w:r>
      <w:r>
        <w:t>მეთოდოლოგიური</w:t>
      </w:r>
      <w:r w:rsidR="00E255D1" w:rsidRPr="00807CA6">
        <w:t xml:space="preserve"> </w:t>
      </w:r>
      <w:r>
        <w:t>მიდგომები</w:t>
      </w:r>
      <w:r w:rsidR="00BD4C88" w:rsidRPr="00807CA6">
        <w:t xml:space="preserve"> </w:t>
      </w:r>
      <w:r>
        <w:t>და</w:t>
      </w:r>
      <w:r w:rsidR="00BD4C88" w:rsidRPr="00807CA6">
        <w:t xml:space="preserve"> </w:t>
      </w:r>
      <w:r>
        <w:t>გამოყენებული</w:t>
      </w:r>
      <w:r w:rsidR="00BD4C88" w:rsidRPr="00807CA6">
        <w:t xml:space="preserve"> </w:t>
      </w:r>
      <w:r>
        <w:t>მეთოდები</w:t>
      </w:r>
      <w:r w:rsidR="00BD4C88" w:rsidRPr="00807CA6">
        <w:t>;</w:t>
      </w:r>
    </w:p>
    <w:p w:rsidR="00B861A6" w:rsidRPr="00807CA6" w:rsidRDefault="00807CA6" w:rsidP="006D37BE">
      <w:pPr>
        <w:pStyle w:val="Default"/>
        <w:spacing w:before="100" w:beforeAutospacing="1" w:after="120"/>
        <w:ind w:left="720" w:right="547"/>
        <w:jc w:val="both"/>
      </w:pPr>
      <w:r>
        <w:t>ბ</w:t>
      </w:r>
      <w:r w:rsidR="00A829AB" w:rsidRPr="00807CA6">
        <w:t xml:space="preserve">) </w:t>
      </w:r>
      <w:r>
        <w:t>აქტივობები</w:t>
      </w:r>
      <w:r w:rsidR="00A829AB" w:rsidRPr="00807CA6">
        <w:t xml:space="preserve">: </w:t>
      </w:r>
      <w:r>
        <w:t>უნდა</w:t>
      </w:r>
      <w:r w:rsidR="00B861A6" w:rsidRPr="00807CA6">
        <w:t xml:space="preserve"> </w:t>
      </w:r>
      <w:r>
        <w:t>აღიწეროს</w:t>
      </w:r>
      <w:r w:rsidR="00B861A6" w:rsidRPr="00807CA6">
        <w:t xml:space="preserve"> </w:t>
      </w:r>
      <w:r>
        <w:t>კონკრეტულად</w:t>
      </w:r>
      <w:r w:rsidR="00BD4C88" w:rsidRPr="00807CA6">
        <w:t xml:space="preserve"> </w:t>
      </w:r>
      <w:r>
        <w:t>რა</w:t>
      </w:r>
      <w:r w:rsidR="00BD4C88" w:rsidRPr="00807CA6">
        <w:t xml:space="preserve"> </w:t>
      </w:r>
      <w:r>
        <w:t>სამუშაოები</w:t>
      </w:r>
      <w:r w:rsidR="00723804" w:rsidRPr="00807CA6">
        <w:t>/</w:t>
      </w:r>
      <w:r>
        <w:t>აქტივობები</w:t>
      </w:r>
      <w:r w:rsidR="00B861A6" w:rsidRPr="00807CA6">
        <w:t xml:space="preserve"> </w:t>
      </w:r>
      <w:r>
        <w:t>განხორციელდება</w:t>
      </w:r>
      <w:r w:rsidR="00B861A6" w:rsidRPr="00807CA6">
        <w:t xml:space="preserve"> </w:t>
      </w:r>
      <w:r>
        <w:t>პროექტის</w:t>
      </w:r>
      <w:r w:rsidR="00B861A6" w:rsidRPr="00807CA6">
        <w:t xml:space="preserve"> </w:t>
      </w:r>
      <w:r>
        <w:t>მიზნ</w:t>
      </w:r>
      <w:r w:rsidR="00CE410D" w:rsidRPr="00807CA6">
        <w:t>(</w:t>
      </w:r>
      <w:r>
        <w:t>ებ</w:t>
      </w:r>
      <w:r w:rsidR="00CE410D" w:rsidRPr="00807CA6">
        <w:t>)</w:t>
      </w:r>
      <w:r>
        <w:t>ის</w:t>
      </w:r>
      <w:r w:rsidR="00B861A6" w:rsidRPr="00807CA6">
        <w:t xml:space="preserve"> </w:t>
      </w:r>
      <w:r>
        <w:t>მისაღწევად</w:t>
      </w:r>
      <w:r w:rsidR="00D46DEA" w:rsidRPr="00807CA6">
        <w:t xml:space="preserve"> </w:t>
      </w:r>
      <w:r>
        <w:t>და</w:t>
      </w:r>
      <w:r w:rsidR="00D46DEA" w:rsidRPr="00807CA6">
        <w:t xml:space="preserve"> </w:t>
      </w:r>
      <w:r>
        <w:t>მიეთითოს</w:t>
      </w:r>
      <w:r w:rsidR="00D46DEA" w:rsidRPr="00807CA6">
        <w:t xml:space="preserve"> </w:t>
      </w:r>
      <w:r>
        <w:t>შემსრულებელი</w:t>
      </w:r>
      <w:r w:rsidR="00D46DEA" w:rsidRPr="00807CA6">
        <w:t xml:space="preserve"> </w:t>
      </w:r>
      <w:r>
        <w:t>პირის</w:t>
      </w:r>
      <w:r w:rsidR="00D46DEA" w:rsidRPr="00807CA6">
        <w:t>/</w:t>
      </w:r>
      <w:r>
        <w:t>პირების</w:t>
      </w:r>
      <w:r w:rsidR="00D46DEA" w:rsidRPr="00807CA6">
        <w:t xml:space="preserve"> </w:t>
      </w:r>
      <w:r>
        <w:t>ვინაობა</w:t>
      </w:r>
      <w:r w:rsidR="00630A45" w:rsidRPr="00807CA6">
        <w:t xml:space="preserve">, </w:t>
      </w:r>
      <w:r>
        <w:t>რომელთა</w:t>
      </w:r>
      <w:r w:rsidR="00073B72" w:rsidRPr="00807CA6">
        <w:t xml:space="preserve"> </w:t>
      </w:r>
      <w:r>
        <w:t>კომპეტენციები</w:t>
      </w:r>
      <w:r w:rsidR="00073B72" w:rsidRPr="00807CA6">
        <w:t xml:space="preserve"> </w:t>
      </w:r>
      <w:r>
        <w:t>უნდა</w:t>
      </w:r>
      <w:r w:rsidR="00073B72" w:rsidRPr="00807CA6">
        <w:t xml:space="preserve"> </w:t>
      </w:r>
      <w:r>
        <w:t>შეესაბამებოდეს</w:t>
      </w:r>
      <w:r w:rsidR="00073B72" w:rsidRPr="00807CA6">
        <w:t xml:space="preserve"> </w:t>
      </w:r>
      <w:r>
        <w:t>მათ</w:t>
      </w:r>
      <w:r w:rsidR="00073B72" w:rsidRPr="00807CA6">
        <w:t xml:space="preserve"> </w:t>
      </w:r>
      <w:r>
        <w:t>მიერ</w:t>
      </w:r>
      <w:r w:rsidR="00073B72" w:rsidRPr="00807CA6">
        <w:t xml:space="preserve"> </w:t>
      </w:r>
      <w:r>
        <w:t>განსახორციელებელ</w:t>
      </w:r>
      <w:r w:rsidR="00073B72" w:rsidRPr="00807CA6">
        <w:t xml:space="preserve"> </w:t>
      </w:r>
      <w:r>
        <w:t>აქტივობებს</w:t>
      </w:r>
      <w:r w:rsidR="00073B72" w:rsidRPr="00807CA6">
        <w:t xml:space="preserve">. </w:t>
      </w:r>
    </w:p>
    <w:p w:rsidR="009F11D9" w:rsidRPr="00807CA6" w:rsidRDefault="00324524" w:rsidP="006D37BE">
      <w:pPr>
        <w:pStyle w:val="Default"/>
        <w:spacing w:before="100" w:beforeAutospacing="1" w:after="120"/>
        <w:ind w:right="18"/>
        <w:jc w:val="both"/>
      </w:pPr>
      <w:r w:rsidRPr="00807CA6">
        <w:rPr>
          <w:b/>
        </w:rPr>
        <w:t>2</w:t>
      </w:r>
      <w:r w:rsidR="00E0586C" w:rsidRPr="00807CA6">
        <w:rPr>
          <w:b/>
        </w:rPr>
        <w:t xml:space="preserve">.3 </w:t>
      </w:r>
      <w:r w:rsidR="00807CA6">
        <w:rPr>
          <w:b/>
        </w:rPr>
        <w:t>პერსონალი</w:t>
      </w:r>
      <w:r w:rsidR="00B861A6" w:rsidRPr="00807CA6">
        <w:rPr>
          <w:b/>
        </w:rPr>
        <w:t xml:space="preserve"> (</w:t>
      </w:r>
      <w:r w:rsidR="00807CA6">
        <w:rPr>
          <w:b/>
        </w:rPr>
        <w:t>ფორმა</w:t>
      </w:r>
      <w:r w:rsidR="00B861A6" w:rsidRPr="00807CA6">
        <w:rPr>
          <w:b/>
        </w:rPr>
        <w:t xml:space="preserve"> #3)</w:t>
      </w:r>
      <w:r w:rsidR="009D0E04" w:rsidRPr="00807CA6">
        <w:rPr>
          <w:b/>
        </w:rPr>
        <w:t>:</w:t>
      </w:r>
      <w:r w:rsidR="006245FC" w:rsidRPr="00807CA6">
        <w:rPr>
          <w:b/>
        </w:rPr>
        <w:t xml:space="preserve"> </w:t>
      </w:r>
      <w:r w:rsidR="00807CA6">
        <w:t>უნდა</w:t>
      </w:r>
      <w:r w:rsidR="00D46DEA" w:rsidRPr="00807CA6">
        <w:t xml:space="preserve"> </w:t>
      </w:r>
      <w:r w:rsidR="00807CA6">
        <w:t>მიეთითოს</w:t>
      </w:r>
      <w:r w:rsidR="006245FC" w:rsidRPr="00807CA6">
        <w:t xml:space="preserve"> </w:t>
      </w:r>
      <w:r w:rsidR="00807CA6">
        <w:t>პროექტში</w:t>
      </w:r>
      <w:r w:rsidR="009F11D9" w:rsidRPr="00807CA6">
        <w:t xml:space="preserve"> </w:t>
      </w:r>
      <w:r w:rsidR="00807CA6">
        <w:t>ჩართული</w:t>
      </w:r>
      <w:r w:rsidR="009F11D9" w:rsidRPr="00807CA6">
        <w:t xml:space="preserve"> </w:t>
      </w:r>
      <w:r w:rsidR="00807CA6">
        <w:t>პირების</w:t>
      </w:r>
      <w:r w:rsidR="00D46DEA" w:rsidRPr="00807CA6">
        <w:t xml:space="preserve"> </w:t>
      </w:r>
      <w:r w:rsidR="00807CA6">
        <w:t>პოზიცია</w:t>
      </w:r>
      <w:r w:rsidR="009F11D9" w:rsidRPr="00807CA6">
        <w:t xml:space="preserve"> </w:t>
      </w:r>
      <w:r w:rsidR="00807CA6">
        <w:t>ფაკულტეტზე</w:t>
      </w:r>
      <w:r w:rsidR="009F11D9" w:rsidRPr="00807CA6">
        <w:t xml:space="preserve"> </w:t>
      </w:r>
      <w:r w:rsidR="00807CA6">
        <w:t>და</w:t>
      </w:r>
      <w:r w:rsidR="009F11D9" w:rsidRPr="00807CA6">
        <w:t xml:space="preserve"> </w:t>
      </w:r>
      <w:r w:rsidR="00807CA6">
        <w:t>პროექტში</w:t>
      </w:r>
      <w:r w:rsidR="00D74604" w:rsidRPr="00807CA6">
        <w:t xml:space="preserve">. </w:t>
      </w:r>
      <w:r w:rsidR="00807CA6">
        <w:rPr>
          <w:rFonts w:cs="Times New Roman"/>
        </w:rPr>
        <w:t>პროექტს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უნდა</w:t>
      </w:r>
      <w:r w:rsidR="006245FC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ჰყავდეს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ხელმძღვანელი</w:t>
      </w:r>
      <w:r w:rsidR="00D74604" w:rsidRPr="00807CA6">
        <w:rPr>
          <w:rFonts w:cs="Times New Roman"/>
        </w:rPr>
        <w:t xml:space="preserve"> (</w:t>
      </w:r>
      <w:r w:rsidR="00807CA6">
        <w:rPr>
          <w:rFonts w:cstheme="minorBidi"/>
          <w:color w:val="auto"/>
        </w:rPr>
        <w:t>ფაკულტეტის</w:t>
      </w:r>
      <w:r w:rsidR="00D46DEA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lastRenderedPageBreak/>
        <w:t>პროფესორი</w:t>
      </w:r>
      <w:r w:rsidR="00D46DEA" w:rsidRPr="00807CA6">
        <w:rPr>
          <w:rFonts w:cstheme="minorBidi"/>
          <w:color w:val="auto"/>
        </w:rPr>
        <w:t xml:space="preserve">, </w:t>
      </w:r>
      <w:r w:rsidR="00807CA6">
        <w:rPr>
          <w:rFonts w:cstheme="minorBidi"/>
          <w:color w:val="auto"/>
        </w:rPr>
        <w:t>ასოცირებული</w:t>
      </w:r>
      <w:r w:rsidR="00D46DEA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ან</w:t>
      </w:r>
      <w:r w:rsidR="00D46DEA" w:rsidRPr="00807CA6">
        <w:rPr>
          <w:rFonts w:cstheme="minorBidi"/>
          <w:color w:val="auto"/>
        </w:rPr>
        <w:t>/</w:t>
      </w:r>
      <w:r w:rsidR="00807CA6">
        <w:rPr>
          <w:rFonts w:cstheme="minorBidi"/>
          <w:color w:val="auto"/>
        </w:rPr>
        <w:t>და</w:t>
      </w:r>
      <w:r w:rsidR="00D46DEA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დოქტორის</w:t>
      </w:r>
      <w:r w:rsidR="00D46DEA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ხარისხის</w:t>
      </w:r>
      <w:r w:rsidR="00D46DEA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მქონე</w:t>
      </w:r>
      <w:r w:rsidR="00D46DEA" w:rsidRPr="00807CA6">
        <w:rPr>
          <w:rFonts w:cstheme="minorBidi"/>
          <w:color w:val="auto"/>
        </w:rPr>
        <w:t xml:space="preserve"> </w:t>
      </w:r>
      <w:r w:rsidR="00807CA6">
        <w:rPr>
          <w:rFonts w:cstheme="minorBidi"/>
          <w:color w:val="auto"/>
        </w:rPr>
        <w:t>ასისტენტ</w:t>
      </w:r>
      <w:r w:rsidR="00D46DEA" w:rsidRPr="00807CA6">
        <w:rPr>
          <w:rFonts w:cstheme="minorBidi"/>
          <w:color w:val="auto"/>
        </w:rPr>
        <w:t>-</w:t>
      </w:r>
      <w:r w:rsidR="00807CA6">
        <w:rPr>
          <w:rFonts w:cstheme="minorBidi"/>
          <w:color w:val="auto"/>
        </w:rPr>
        <w:t>პროფესორი</w:t>
      </w:r>
      <w:r w:rsidR="00D74604" w:rsidRPr="00807CA6">
        <w:rPr>
          <w:rFonts w:cs="Times New Roman"/>
        </w:rPr>
        <w:t>)</w:t>
      </w:r>
      <w:r w:rsidR="00516B0E" w:rsidRPr="00807CA6">
        <w:rPr>
          <w:rFonts w:cs="Times New Roman"/>
        </w:rPr>
        <w:t xml:space="preserve">, </w:t>
      </w:r>
      <w:r w:rsidR="00807CA6">
        <w:rPr>
          <w:rFonts w:cs="Times New Roman"/>
        </w:rPr>
        <w:t>რომელიც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იქნება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პასუხისმგებელი</w:t>
      </w:r>
      <w:r w:rsidR="00077B43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პროექტის</w:t>
      </w:r>
      <w:r w:rsidR="00077B43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როგორც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ფინანსური</w:t>
      </w:r>
      <w:r w:rsidR="00FA5618" w:rsidRPr="00807CA6">
        <w:rPr>
          <w:rFonts w:cs="Times New Roman"/>
        </w:rPr>
        <w:t>,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ასევე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პროგრამული</w:t>
      </w:r>
      <w:r w:rsidR="00077B43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ანგარიშების</w:t>
      </w:r>
      <w:r w:rsidR="00077B43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მომზადებასა</w:t>
      </w:r>
      <w:r w:rsidR="00E42B9D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და</w:t>
      </w:r>
      <w:r w:rsidR="00E42B9D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მიმდინარეობაზე</w:t>
      </w:r>
      <w:r w:rsidR="00516B0E" w:rsidRPr="00807CA6">
        <w:rPr>
          <w:rFonts w:cs="Times New Roman"/>
        </w:rPr>
        <w:t>.</w:t>
      </w:r>
    </w:p>
    <w:p w:rsidR="00516B0E" w:rsidRPr="00807CA6" w:rsidRDefault="00324524" w:rsidP="006D37BE">
      <w:pPr>
        <w:pStyle w:val="Default"/>
        <w:spacing w:before="100" w:beforeAutospacing="1" w:after="120"/>
        <w:jc w:val="both"/>
        <w:rPr>
          <w:rFonts w:cs="Times New Roman"/>
        </w:rPr>
      </w:pPr>
      <w:r w:rsidRPr="00807CA6">
        <w:rPr>
          <w:rFonts w:cs="Times New Roman"/>
          <w:b/>
        </w:rPr>
        <w:t>2</w:t>
      </w:r>
      <w:r w:rsidR="00E0586C" w:rsidRPr="00807CA6">
        <w:rPr>
          <w:rFonts w:cs="Times New Roman"/>
          <w:b/>
        </w:rPr>
        <w:t>.4</w:t>
      </w:r>
      <w:r w:rsidR="009F11D9" w:rsidRPr="00807CA6">
        <w:rPr>
          <w:rFonts w:cs="Times New Roman"/>
          <w:b/>
        </w:rPr>
        <w:t xml:space="preserve">. </w:t>
      </w:r>
      <w:r w:rsidR="00807CA6">
        <w:rPr>
          <w:rFonts w:cs="Times New Roman"/>
          <w:b/>
        </w:rPr>
        <w:t>პროექტის</w:t>
      </w:r>
      <w:r w:rsidR="009F11D9" w:rsidRPr="00807CA6">
        <w:rPr>
          <w:rFonts w:cs="Times New Roman"/>
          <w:b/>
        </w:rPr>
        <w:t xml:space="preserve"> </w:t>
      </w:r>
      <w:r w:rsidR="00807CA6">
        <w:rPr>
          <w:rFonts w:cs="Times New Roman"/>
          <w:b/>
        </w:rPr>
        <w:t>ბიუჯეტი</w:t>
      </w:r>
      <w:r w:rsidR="00516B0E" w:rsidRPr="00807CA6">
        <w:rPr>
          <w:rFonts w:cs="Times New Roman"/>
          <w:b/>
        </w:rPr>
        <w:t xml:space="preserve"> (</w:t>
      </w:r>
      <w:r w:rsidR="00807CA6">
        <w:rPr>
          <w:rFonts w:cs="Times New Roman"/>
          <w:b/>
        </w:rPr>
        <w:t>ფორმა</w:t>
      </w:r>
      <w:r w:rsidR="00516B0E" w:rsidRPr="00807CA6">
        <w:rPr>
          <w:rFonts w:cs="Times New Roman"/>
          <w:b/>
        </w:rPr>
        <w:t xml:space="preserve"> #4)</w:t>
      </w:r>
      <w:r w:rsidR="009F11D9" w:rsidRPr="00807CA6">
        <w:rPr>
          <w:rFonts w:cs="Times New Roman"/>
        </w:rPr>
        <w:t xml:space="preserve">: </w:t>
      </w:r>
      <w:r w:rsidR="00807CA6">
        <w:rPr>
          <w:rFonts w:cs="Times New Roman"/>
        </w:rPr>
        <w:t>პროექტის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ბიუჯეტი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უნდა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იყოს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წარმოდგენილი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ლარებში</w:t>
      </w:r>
      <w:r w:rsidR="00BD4C88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და</w:t>
      </w:r>
      <w:r w:rsidR="00BD4C88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არ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უნდა</w:t>
      </w:r>
      <w:r w:rsidR="009F11D9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აღემატებოდეს</w:t>
      </w:r>
      <w:r w:rsidR="009F11D9" w:rsidRPr="00807CA6">
        <w:rPr>
          <w:rFonts w:cs="Times New Roman"/>
        </w:rPr>
        <w:t xml:space="preserve"> 20.000 </w:t>
      </w:r>
      <w:r w:rsidR="00807CA6">
        <w:rPr>
          <w:rFonts w:cs="Times New Roman"/>
        </w:rPr>
        <w:t>ლარს</w:t>
      </w:r>
      <w:r w:rsidR="009F11D9" w:rsidRPr="00807CA6">
        <w:rPr>
          <w:rFonts w:cs="Times New Roman"/>
        </w:rPr>
        <w:t xml:space="preserve">. </w:t>
      </w:r>
    </w:p>
    <w:p w:rsidR="00FE02BA" w:rsidRPr="00807CA6" w:rsidRDefault="00807CA6" w:rsidP="006D37BE">
      <w:pPr>
        <w:pStyle w:val="Default"/>
        <w:spacing w:before="100" w:beforeAutospacing="1" w:after="120"/>
        <w:jc w:val="both"/>
        <w:rPr>
          <w:rFonts w:cs="Times New Roman"/>
        </w:rPr>
      </w:pPr>
      <w:r>
        <w:rPr>
          <w:rFonts w:cs="Times New Roman"/>
        </w:rPr>
        <w:t>პროექტში</w:t>
      </w:r>
      <w:r w:rsidR="00D74604" w:rsidRPr="00807CA6">
        <w:rPr>
          <w:rFonts w:cs="Times New Roman"/>
        </w:rPr>
        <w:t xml:space="preserve"> </w:t>
      </w:r>
      <w:r>
        <w:rPr>
          <w:rFonts w:cs="Times New Roman"/>
        </w:rPr>
        <w:t>ჩართულ</w:t>
      </w:r>
      <w:r w:rsidR="00D74604" w:rsidRPr="00807CA6">
        <w:rPr>
          <w:rFonts w:cs="Times New Roman"/>
        </w:rPr>
        <w:t xml:space="preserve"> </w:t>
      </w:r>
      <w:r>
        <w:rPr>
          <w:rFonts w:cs="Times New Roman"/>
        </w:rPr>
        <w:t>პროფესორთა</w:t>
      </w:r>
      <w:r w:rsidR="00D74604" w:rsidRPr="00807CA6">
        <w:rPr>
          <w:rFonts w:cs="Times New Roman"/>
        </w:rPr>
        <w:t xml:space="preserve"> </w:t>
      </w:r>
      <w:r>
        <w:rPr>
          <w:rFonts w:cs="Times New Roman"/>
        </w:rPr>
        <w:t>შრომის</w:t>
      </w:r>
      <w:r w:rsidR="00A829AB" w:rsidRPr="00807CA6">
        <w:rPr>
          <w:rFonts w:cs="Times New Roman"/>
        </w:rPr>
        <w:t xml:space="preserve"> </w:t>
      </w:r>
      <w:r>
        <w:rPr>
          <w:rFonts w:cs="Times New Roman"/>
        </w:rPr>
        <w:t>ჯამური</w:t>
      </w:r>
      <w:r w:rsidR="00D10F6C" w:rsidRPr="00807CA6">
        <w:rPr>
          <w:rFonts w:cs="Times New Roman"/>
        </w:rPr>
        <w:t xml:space="preserve"> </w:t>
      </w:r>
      <w:r>
        <w:rPr>
          <w:rFonts w:cs="Times New Roman"/>
        </w:rPr>
        <w:t>ანაზღაურება</w:t>
      </w:r>
      <w:r w:rsidR="00A829AB" w:rsidRPr="00807CA6">
        <w:rPr>
          <w:rFonts w:cs="Times New Roman"/>
        </w:rPr>
        <w:t xml:space="preserve"> </w:t>
      </w:r>
      <w:r>
        <w:rPr>
          <w:rFonts w:cs="Times New Roman"/>
        </w:rPr>
        <w:t>არ</w:t>
      </w:r>
      <w:r w:rsidR="00A829AB" w:rsidRPr="00807CA6">
        <w:rPr>
          <w:rFonts w:cs="Times New Roman"/>
        </w:rPr>
        <w:t xml:space="preserve"> </w:t>
      </w:r>
      <w:r>
        <w:rPr>
          <w:rFonts w:cs="Times New Roman"/>
        </w:rPr>
        <w:t>უნდა</w:t>
      </w:r>
      <w:r w:rsidR="00A829AB" w:rsidRPr="00807CA6">
        <w:rPr>
          <w:rFonts w:cs="Times New Roman"/>
        </w:rPr>
        <w:t xml:space="preserve"> </w:t>
      </w:r>
      <w:r>
        <w:rPr>
          <w:rFonts w:cs="Times New Roman"/>
        </w:rPr>
        <w:t>აღემატებოდეს</w:t>
      </w:r>
      <w:r w:rsidR="00A829AB" w:rsidRPr="00807CA6">
        <w:rPr>
          <w:rFonts w:cs="Times New Roman"/>
        </w:rPr>
        <w:t xml:space="preserve"> </w:t>
      </w:r>
      <w:r>
        <w:rPr>
          <w:rFonts w:cs="Times New Roman"/>
        </w:rPr>
        <w:t>პროექტის</w:t>
      </w:r>
      <w:r w:rsidR="00A829AB" w:rsidRPr="00807CA6">
        <w:rPr>
          <w:rFonts w:cs="Times New Roman"/>
        </w:rPr>
        <w:t xml:space="preserve"> </w:t>
      </w:r>
      <w:r>
        <w:rPr>
          <w:rFonts w:cs="Times New Roman"/>
        </w:rPr>
        <w:t>ბიუჯეტის</w:t>
      </w:r>
      <w:r w:rsidR="00A829AB" w:rsidRPr="00807CA6">
        <w:rPr>
          <w:rFonts w:cs="Times New Roman"/>
        </w:rPr>
        <w:t xml:space="preserve"> 30%-</w:t>
      </w:r>
      <w:r>
        <w:rPr>
          <w:rFonts w:cs="Times New Roman"/>
        </w:rPr>
        <w:t>ს</w:t>
      </w:r>
      <w:r w:rsidR="00A829AB" w:rsidRPr="00807CA6">
        <w:rPr>
          <w:rFonts w:cs="Times New Roman"/>
        </w:rPr>
        <w:t>.</w:t>
      </w:r>
      <w:r w:rsidR="006245FC" w:rsidRPr="00807CA6">
        <w:rPr>
          <w:rFonts w:cs="Times New Roman"/>
        </w:rPr>
        <w:t xml:space="preserve"> </w:t>
      </w:r>
      <w:r>
        <w:rPr>
          <w:rFonts w:cs="Times New Roman"/>
        </w:rPr>
        <w:t>პროექტის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ფარგლებში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ინვენტარის</w:t>
      </w:r>
      <w:r w:rsidR="0040104D" w:rsidRPr="00807CA6">
        <w:rPr>
          <w:rFonts w:cs="Times New Roman"/>
        </w:rPr>
        <w:t xml:space="preserve">,  </w:t>
      </w:r>
      <w:r>
        <w:rPr>
          <w:rFonts w:cs="Times New Roman"/>
        </w:rPr>
        <w:t>ლიტერატურისა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და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საკანცელარიო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ნივთების</w:t>
      </w:r>
      <w:r w:rsidR="00E25617" w:rsidRPr="00807CA6">
        <w:rPr>
          <w:rFonts w:cs="Times New Roman"/>
        </w:rPr>
        <w:t xml:space="preserve"> </w:t>
      </w:r>
      <w:r>
        <w:rPr>
          <w:rFonts w:cs="Times New Roman"/>
        </w:rPr>
        <w:t>შეძენა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ხორციელდება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თსუ</w:t>
      </w:r>
      <w:r w:rsidR="0040104D" w:rsidRPr="00807CA6">
        <w:rPr>
          <w:rFonts w:cs="Times New Roman"/>
        </w:rPr>
        <w:t>-</w:t>
      </w:r>
      <w:r>
        <w:rPr>
          <w:rFonts w:cs="Times New Roman"/>
        </w:rPr>
        <w:t>ს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შესყიდვების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სამსახურის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მიერ</w:t>
      </w:r>
      <w:r w:rsidR="0040104D" w:rsidRPr="00807CA6">
        <w:rPr>
          <w:rFonts w:cs="Times New Roman"/>
        </w:rPr>
        <w:t xml:space="preserve">. </w:t>
      </w:r>
      <w:r>
        <w:rPr>
          <w:rFonts w:cs="Times New Roman"/>
        </w:rPr>
        <w:t>პროექტის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ფარგლებში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შეძენილი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ინვენტარი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და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  <w:color w:val="auto"/>
        </w:rPr>
        <w:t>ლიტერატურა</w:t>
      </w:r>
      <w:r w:rsidR="0040104D" w:rsidRPr="00807CA6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პროექტის</w:t>
      </w:r>
      <w:r w:rsidR="0040104D" w:rsidRPr="00807CA6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დასრულების</w:t>
      </w:r>
      <w:r w:rsidR="0040104D" w:rsidRPr="00807CA6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შემდეგ</w:t>
      </w:r>
      <w:r w:rsidR="006245FC" w:rsidRPr="00807CA6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გადადის</w:t>
      </w:r>
      <w:r w:rsidR="0040104D" w:rsidRPr="00807CA6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ფაკულტეტის</w:t>
      </w:r>
      <w:r w:rsidR="0040104D" w:rsidRPr="00807CA6">
        <w:rPr>
          <w:rFonts w:cs="Times New Roman"/>
        </w:rPr>
        <w:t xml:space="preserve"> </w:t>
      </w:r>
      <w:r>
        <w:rPr>
          <w:rFonts w:cs="Times New Roman"/>
        </w:rPr>
        <w:t>ბალანსზე</w:t>
      </w:r>
      <w:r w:rsidR="0040104D" w:rsidRPr="00807CA6">
        <w:rPr>
          <w:rFonts w:cs="Times New Roman"/>
        </w:rPr>
        <w:t xml:space="preserve">. </w:t>
      </w:r>
    </w:p>
    <w:p w:rsidR="009F11D9" w:rsidRPr="00807CA6" w:rsidRDefault="00807CA6" w:rsidP="006D37BE">
      <w:pPr>
        <w:pStyle w:val="Default"/>
        <w:spacing w:before="100" w:beforeAutospacing="1" w:after="120"/>
        <w:jc w:val="both"/>
        <w:rPr>
          <w:rFonts w:cs="Times New Roman"/>
        </w:rPr>
      </w:pPr>
      <w:r>
        <w:rPr>
          <w:rFonts w:cs="Times New Roman"/>
        </w:rPr>
        <w:t>პროექტის</w:t>
      </w:r>
      <w:r w:rsidR="009F11D9" w:rsidRPr="00807CA6">
        <w:rPr>
          <w:rFonts w:cs="Times New Roman"/>
        </w:rPr>
        <w:t xml:space="preserve"> </w:t>
      </w:r>
      <w:r>
        <w:rPr>
          <w:rFonts w:cs="Times New Roman"/>
        </w:rPr>
        <w:t>დაფინანსება</w:t>
      </w:r>
      <w:r w:rsidR="009F148D" w:rsidRPr="00807CA6">
        <w:rPr>
          <w:rFonts w:cs="Times New Roman"/>
        </w:rPr>
        <w:t xml:space="preserve"> </w:t>
      </w:r>
      <w:r>
        <w:rPr>
          <w:rFonts w:cs="Times New Roman"/>
        </w:rPr>
        <w:t>განხორციელდება</w:t>
      </w:r>
      <w:r w:rsidR="009F148D" w:rsidRPr="00807CA6">
        <w:rPr>
          <w:rFonts w:cs="Times New Roman"/>
        </w:rPr>
        <w:t xml:space="preserve"> </w:t>
      </w:r>
      <w:r>
        <w:rPr>
          <w:rFonts w:cs="Times New Roman"/>
        </w:rPr>
        <w:t>ტრანშებად</w:t>
      </w:r>
      <w:r w:rsidR="009F148D" w:rsidRPr="00807CA6">
        <w:rPr>
          <w:rFonts w:cs="Times New Roman"/>
        </w:rPr>
        <w:t xml:space="preserve">. </w:t>
      </w:r>
      <w:r>
        <w:rPr>
          <w:rFonts w:cs="Times New Roman"/>
          <w:b/>
        </w:rPr>
        <w:t>პირველი</w:t>
      </w:r>
      <w:r w:rsidR="009F11D9" w:rsidRPr="00807CA6">
        <w:rPr>
          <w:rFonts w:cs="Times New Roman"/>
          <w:b/>
        </w:rPr>
        <w:t xml:space="preserve"> </w:t>
      </w:r>
      <w:r>
        <w:rPr>
          <w:rFonts w:cs="Times New Roman"/>
          <w:b/>
        </w:rPr>
        <w:t>ტრანში</w:t>
      </w:r>
      <w:r w:rsidR="009F148D" w:rsidRPr="00807CA6">
        <w:rPr>
          <w:rFonts w:cs="Times New Roman"/>
        </w:rPr>
        <w:t xml:space="preserve"> -</w:t>
      </w:r>
      <w:r w:rsidR="009F11D9" w:rsidRPr="00807CA6">
        <w:rPr>
          <w:rFonts w:cs="Times New Roman"/>
        </w:rPr>
        <w:t xml:space="preserve"> </w:t>
      </w:r>
      <w:r w:rsidR="003070B5" w:rsidRPr="00807CA6">
        <w:rPr>
          <w:rFonts w:cs="Times New Roman"/>
        </w:rPr>
        <w:t>40%</w:t>
      </w:r>
      <w:r w:rsidR="00D739E9" w:rsidRPr="00807CA6">
        <w:rPr>
          <w:rFonts w:cs="Times New Roman"/>
        </w:rPr>
        <w:t xml:space="preserve">; </w:t>
      </w:r>
      <w:r>
        <w:rPr>
          <w:rFonts w:cs="Times New Roman"/>
          <w:b/>
        </w:rPr>
        <w:t>მეორე</w:t>
      </w:r>
      <w:r w:rsidR="009F11D9" w:rsidRPr="00807CA6">
        <w:rPr>
          <w:rFonts w:cs="Times New Roman"/>
          <w:b/>
        </w:rPr>
        <w:t xml:space="preserve"> </w:t>
      </w:r>
      <w:r>
        <w:rPr>
          <w:rFonts w:cs="Times New Roman"/>
          <w:b/>
        </w:rPr>
        <w:t>ტრანში</w:t>
      </w:r>
      <w:r w:rsidR="00BD4C88" w:rsidRPr="00807CA6">
        <w:rPr>
          <w:rFonts w:cs="Times New Roman"/>
        </w:rPr>
        <w:t xml:space="preserve"> - </w:t>
      </w:r>
      <w:r w:rsidR="003070B5" w:rsidRPr="00807CA6">
        <w:rPr>
          <w:rFonts w:cs="Times New Roman"/>
        </w:rPr>
        <w:t>50%</w:t>
      </w:r>
      <w:r w:rsidR="00BD4C88" w:rsidRPr="00807CA6">
        <w:rPr>
          <w:rFonts w:cs="Times New Roman"/>
        </w:rPr>
        <w:t xml:space="preserve">, </w:t>
      </w:r>
      <w:r>
        <w:rPr>
          <w:rFonts w:cs="Times New Roman"/>
        </w:rPr>
        <w:t>რომელიც</w:t>
      </w:r>
      <w:r w:rsidR="00D739E9" w:rsidRPr="00807CA6">
        <w:rPr>
          <w:rFonts w:cs="Times New Roman"/>
        </w:rPr>
        <w:t xml:space="preserve"> </w:t>
      </w:r>
      <w:r>
        <w:rPr>
          <w:rFonts w:cs="Times New Roman"/>
        </w:rPr>
        <w:t>ჩაირიცხება</w:t>
      </w:r>
      <w:r w:rsidR="006245FC" w:rsidRPr="00807CA6">
        <w:rPr>
          <w:rFonts w:cs="Times New Roman"/>
        </w:rPr>
        <w:t xml:space="preserve"> </w:t>
      </w:r>
      <w:r>
        <w:rPr>
          <w:rFonts w:cs="Times New Roman"/>
        </w:rPr>
        <w:t>პირველი</w:t>
      </w:r>
      <w:r w:rsidR="009F148D" w:rsidRPr="00807CA6">
        <w:rPr>
          <w:rFonts w:cs="Times New Roman"/>
        </w:rPr>
        <w:t xml:space="preserve"> </w:t>
      </w:r>
      <w:r>
        <w:rPr>
          <w:rFonts w:cs="Times New Roman"/>
        </w:rPr>
        <w:t>ტრანშის</w:t>
      </w:r>
      <w:r w:rsidR="009F148D" w:rsidRPr="00807CA6">
        <w:rPr>
          <w:rFonts w:cs="Times New Roman"/>
        </w:rPr>
        <w:t xml:space="preserve"> </w:t>
      </w:r>
      <w:r>
        <w:rPr>
          <w:rFonts w:cs="Times New Roman"/>
        </w:rPr>
        <w:t>დასრულების</w:t>
      </w:r>
      <w:r w:rsidR="009F148D" w:rsidRPr="00807CA6">
        <w:rPr>
          <w:rFonts w:cs="Times New Roman"/>
        </w:rPr>
        <w:t xml:space="preserve"> </w:t>
      </w:r>
      <w:r>
        <w:rPr>
          <w:rFonts w:cs="Times New Roman"/>
        </w:rPr>
        <w:t>შემდეგ</w:t>
      </w:r>
      <w:r w:rsidR="009F148D" w:rsidRPr="00807CA6">
        <w:rPr>
          <w:rFonts w:cs="Times New Roman"/>
        </w:rPr>
        <w:t xml:space="preserve"> </w:t>
      </w:r>
      <w:r>
        <w:rPr>
          <w:rFonts w:cs="Times New Roman"/>
        </w:rPr>
        <w:t>ფინანსური</w:t>
      </w:r>
      <w:r w:rsidR="009F11D9" w:rsidRPr="00807CA6">
        <w:rPr>
          <w:rFonts w:cs="Times New Roman"/>
        </w:rPr>
        <w:t xml:space="preserve"> </w:t>
      </w:r>
      <w:r>
        <w:rPr>
          <w:rFonts w:cs="Times New Roman"/>
        </w:rPr>
        <w:t>და</w:t>
      </w:r>
      <w:r w:rsidR="009F11D9" w:rsidRPr="00807CA6">
        <w:rPr>
          <w:rFonts w:cs="Times New Roman"/>
        </w:rPr>
        <w:t xml:space="preserve"> </w:t>
      </w:r>
      <w:r>
        <w:rPr>
          <w:rFonts w:cs="Times New Roman"/>
        </w:rPr>
        <w:t>პროგრამული</w:t>
      </w:r>
      <w:r w:rsidR="009F11D9" w:rsidRPr="00807CA6">
        <w:rPr>
          <w:rFonts w:cs="Times New Roman"/>
        </w:rPr>
        <w:t xml:space="preserve"> </w:t>
      </w:r>
      <w:r>
        <w:rPr>
          <w:rFonts w:cs="Times New Roman"/>
        </w:rPr>
        <w:t>ანგარიშის</w:t>
      </w:r>
      <w:r w:rsidR="009F11D9" w:rsidRPr="00807CA6">
        <w:rPr>
          <w:rFonts w:cs="Times New Roman"/>
        </w:rPr>
        <w:t xml:space="preserve"> </w:t>
      </w:r>
      <w:r>
        <w:rPr>
          <w:rFonts w:cs="Times New Roman"/>
        </w:rPr>
        <w:t>წარდგენისა</w:t>
      </w:r>
      <w:r w:rsidR="009F11D9" w:rsidRPr="00807CA6">
        <w:rPr>
          <w:rFonts w:cs="Times New Roman"/>
        </w:rPr>
        <w:t xml:space="preserve"> </w:t>
      </w:r>
      <w:r>
        <w:rPr>
          <w:rFonts w:cs="Times New Roman"/>
        </w:rPr>
        <w:t>და</w:t>
      </w:r>
      <w:r w:rsidR="00D739E9" w:rsidRPr="00807CA6">
        <w:rPr>
          <w:rFonts w:cs="Times New Roman"/>
        </w:rPr>
        <w:t xml:space="preserve"> </w:t>
      </w:r>
      <w:r>
        <w:rPr>
          <w:rFonts w:cs="Times New Roman"/>
        </w:rPr>
        <w:t>დადებითი</w:t>
      </w:r>
      <w:r w:rsidR="00D739E9" w:rsidRPr="00807CA6">
        <w:rPr>
          <w:rFonts w:cs="Times New Roman"/>
        </w:rPr>
        <w:t xml:space="preserve"> </w:t>
      </w:r>
      <w:r>
        <w:rPr>
          <w:rFonts w:cs="Times New Roman"/>
        </w:rPr>
        <w:t>შეფასების</w:t>
      </w:r>
      <w:r w:rsidR="00D739E9" w:rsidRPr="00807CA6">
        <w:rPr>
          <w:rFonts w:cs="Times New Roman"/>
        </w:rPr>
        <w:t xml:space="preserve"> </w:t>
      </w:r>
      <w:r>
        <w:rPr>
          <w:rFonts w:cs="Times New Roman"/>
        </w:rPr>
        <w:t>საფუძველზე</w:t>
      </w:r>
      <w:r w:rsidR="00D739E9" w:rsidRPr="00807CA6">
        <w:rPr>
          <w:rFonts w:cs="Times New Roman"/>
        </w:rPr>
        <w:t>;</w:t>
      </w:r>
      <w:r w:rsidR="006245FC" w:rsidRPr="00807CA6">
        <w:rPr>
          <w:rFonts w:cs="Times New Roman"/>
        </w:rPr>
        <w:t xml:space="preserve"> </w:t>
      </w:r>
      <w:r>
        <w:rPr>
          <w:rFonts w:cs="Times New Roman"/>
          <w:b/>
        </w:rPr>
        <w:t>მესამე</w:t>
      </w:r>
      <w:r w:rsidR="009F11D9" w:rsidRPr="00807CA6">
        <w:rPr>
          <w:rFonts w:cs="Times New Roman"/>
          <w:b/>
        </w:rPr>
        <w:t xml:space="preserve"> </w:t>
      </w:r>
      <w:r>
        <w:rPr>
          <w:rFonts w:cs="Times New Roman"/>
          <w:b/>
        </w:rPr>
        <w:t>ტრანში</w:t>
      </w:r>
      <w:r w:rsidR="009F11D9" w:rsidRPr="00807CA6">
        <w:rPr>
          <w:rFonts w:cs="Times New Roman"/>
        </w:rPr>
        <w:t xml:space="preserve"> - </w:t>
      </w:r>
      <w:r w:rsidR="003070B5" w:rsidRPr="00807CA6">
        <w:rPr>
          <w:rFonts w:cs="Times New Roman"/>
        </w:rPr>
        <w:t>10%</w:t>
      </w:r>
      <w:r w:rsidR="00D739E9" w:rsidRPr="00807CA6">
        <w:rPr>
          <w:rFonts w:cs="Times New Roman"/>
        </w:rPr>
        <w:t>,</w:t>
      </w:r>
      <w:r w:rsidR="006245FC" w:rsidRPr="00807CA6">
        <w:rPr>
          <w:rFonts w:cs="Times New Roman"/>
        </w:rPr>
        <w:t xml:space="preserve"> </w:t>
      </w:r>
      <w:r>
        <w:rPr>
          <w:rFonts w:cs="Times New Roman"/>
        </w:rPr>
        <w:t>პროექტის</w:t>
      </w:r>
      <w:r w:rsidR="009F11D9" w:rsidRPr="00807CA6">
        <w:rPr>
          <w:rFonts w:cs="Times New Roman"/>
        </w:rPr>
        <w:t xml:space="preserve"> </w:t>
      </w:r>
      <w:r>
        <w:rPr>
          <w:rFonts w:cs="Times New Roman"/>
        </w:rPr>
        <w:t>საბოლოო</w:t>
      </w:r>
      <w:r w:rsidR="000B3AEB" w:rsidRPr="00807CA6">
        <w:rPr>
          <w:rFonts w:cs="Times New Roman"/>
        </w:rPr>
        <w:t xml:space="preserve"> </w:t>
      </w:r>
      <w:r>
        <w:rPr>
          <w:rFonts w:cs="Times New Roman"/>
        </w:rPr>
        <w:t>ფინანსური</w:t>
      </w:r>
      <w:r w:rsidR="000B3AEB" w:rsidRPr="00807CA6">
        <w:rPr>
          <w:rFonts w:cs="Times New Roman"/>
        </w:rPr>
        <w:t xml:space="preserve"> </w:t>
      </w:r>
      <w:r>
        <w:rPr>
          <w:rFonts w:cs="Times New Roman"/>
        </w:rPr>
        <w:t>და</w:t>
      </w:r>
      <w:r w:rsidR="000B3AEB" w:rsidRPr="00807CA6">
        <w:rPr>
          <w:rFonts w:cs="Times New Roman"/>
        </w:rPr>
        <w:t xml:space="preserve"> </w:t>
      </w:r>
      <w:r>
        <w:rPr>
          <w:rFonts w:cs="Times New Roman"/>
        </w:rPr>
        <w:t>პროგრამული</w:t>
      </w:r>
      <w:r w:rsidR="000B3AEB" w:rsidRPr="00807CA6">
        <w:rPr>
          <w:rFonts w:cs="Times New Roman"/>
        </w:rPr>
        <w:t xml:space="preserve"> </w:t>
      </w:r>
      <w:r>
        <w:rPr>
          <w:rFonts w:cs="Times New Roman"/>
        </w:rPr>
        <w:t>ანგარიშის</w:t>
      </w:r>
      <w:r w:rsidR="000B3AEB" w:rsidRPr="00807CA6">
        <w:rPr>
          <w:rFonts w:cs="Times New Roman"/>
        </w:rPr>
        <w:t xml:space="preserve"> </w:t>
      </w:r>
      <w:r>
        <w:rPr>
          <w:rFonts w:cs="Times New Roman"/>
        </w:rPr>
        <w:t>წარდგენისა</w:t>
      </w:r>
      <w:r w:rsidR="000B3AEB" w:rsidRPr="00807CA6">
        <w:rPr>
          <w:rFonts w:cs="Times New Roman"/>
        </w:rPr>
        <w:t xml:space="preserve"> </w:t>
      </w:r>
      <w:r>
        <w:rPr>
          <w:rFonts w:cs="Times New Roman"/>
        </w:rPr>
        <w:t>და</w:t>
      </w:r>
      <w:r w:rsidR="000B3AEB" w:rsidRPr="00807CA6">
        <w:rPr>
          <w:rFonts w:cs="Times New Roman"/>
        </w:rPr>
        <w:t xml:space="preserve"> </w:t>
      </w:r>
      <w:r>
        <w:rPr>
          <w:rFonts w:cs="Times New Roman"/>
        </w:rPr>
        <w:t>დადებითი</w:t>
      </w:r>
      <w:r w:rsidR="000B3AEB" w:rsidRPr="00807CA6">
        <w:rPr>
          <w:rFonts w:cs="Times New Roman"/>
        </w:rPr>
        <w:t xml:space="preserve"> </w:t>
      </w:r>
      <w:r>
        <w:rPr>
          <w:rFonts w:cs="Times New Roman"/>
        </w:rPr>
        <w:t>შეფასების</w:t>
      </w:r>
      <w:r w:rsidR="000B3AEB" w:rsidRPr="00807CA6">
        <w:rPr>
          <w:rFonts w:cs="Times New Roman"/>
        </w:rPr>
        <w:t xml:space="preserve"> </w:t>
      </w:r>
      <w:r>
        <w:rPr>
          <w:rFonts w:cs="Times New Roman"/>
        </w:rPr>
        <w:t>საფუძველზე</w:t>
      </w:r>
      <w:r w:rsidR="000B3AEB" w:rsidRPr="00807CA6">
        <w:rPr>
          <w:rFonts w:cs="Times New Roman"/>
        </w:rPr>
        <w:t xml:space="preserve">. </w:t>
      </w:r>
    </w:p>
    <w:p w:rsidR="009D0E04" w:rsidRPr="00807CA6" w:rsidRDefault="00324524" w:rsidP="006D37BE">
      <w:pPr>
        <w:pStyle w:val="Default"/>
        <w:spacing w:before="100" w:beforeAutospacing="1" w:after="120"/>
        <w:jc w:val="both"/>
        <w:rPr>
          <w:rFonts w:cs="Times New Roman"/>
        </w:rPr>
      </w:pPr>
      <w:r w:rsidRPr="00807CA6">
        <w:rPr>
          <w:rFonts w:cs="Times New Roman"/>
          <w:b/>
        </w:rPr>
        <w:t>2</w:t>
      </w:r>
      <w:r w:rsidR="00E0586C" w:rsidRPr="00807CA6">
        <w:rPr>
          <w:rFonts w:cs="Times New Roman"/>
          <w:b/>
        </w:rPr>
        <w:t>.5</w:t>
      </w:r>
      <w:r w:rsidR="009D0E04" w:rsidRPr="00807CA6">
        <w:rPr>
          <w:rFonts w:cs="Times New Roman"/>
          <w:b/>
        </w:rPr>
        <w:t xml:space="preserve">. </w:t>
      </w:r>
      <w:r w:rsidR="00807CA6">
        <w:rPr>
          <w:rFonts w:cs="Times New Roman"/>
          <w:b/>
        </w:rPr>
        <w:t>სამუშაო</w:t>
      </w:r>
      <w:r w:rsidR="009D0E04" w:rsidRPr="00807CA6">
        <w:rPr>
          <w:rFonts w:cs="Times New Roman"/>
          <w:b/>
        </w:rPr>
        <w:t xml:space="preserve"> </w:t>
      </w:r>
      <w:r w:rsidR="00807CA6">
        <w:rPr>
          <w:rFonts w:cs="Times New Roman"/>
          <w:b/>
        </w:rPr>
        <w:t>გეგმა</w:t>
      </w:r>
      <w:r w:rsidR="00516B0E" w:rsidRPr="00807CA6">
        <w:rPr>
          <w:rFonts w:cs="Times New Roman"/>
          <w:b/>
        </w:rPr>
        <w:t xml:space="preserve"> (</w:t>
      </w:r>
      <w:r w:rsidR="00807CA6">
        <w:rPr>
          <w:rFonts w:cs="Times New Roman"/>
          <w:b/>
        </w:rPr>
        <w:t>ფორმა</w:t>
      </w:r>
      <w:r w:rsidR="00516B0E" w:rsidRPr="00807CA6">
        <w:rPr>
          <w:rFonts w:cs="Times New Roman"/>
          <w:b/>
        </w:rPr>
        <w:t xml:space="preserve"> #5)</w:t>
      </w:r>
      <w:r w:rsidR="006245FC" w:rsidRPr="00807CA6">
        <w:rPr>
          <w:rFonts w:cs="Times New Roman"/>
          <w:b/>
        </w:rPr>
        <w:t xml:space="preserve"> </w:t>
      </w:r>
      <w:r w:rsidR="00807CA6">
        <w:rPr>
          <w:rFonts w:cs="Times New Roman"/>
        </w:rPr>
        <w:t>წარმოდგენილი</w:t>
      </w:r>
      <w:r w:rsidR="009D0E04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უნდა</w:t>
      </w:r>
      <w:r w:rsidR="009D0E04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იყოს</w:t>
      </w:r>
      <w:r w:rsidR="009D0E04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თვეების</w:t>
      </w:r>
      <w:r w:rsidR="009D0E04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მიხედვით</w:t>
      </w:r>
      <w:r w:rsidR="009D0E04" w:rsidRPr="00807CA6">
        <w:rPr>
          <w:rFonts w:cs="Times New Roman"/>
        </w:rPr>
        <w:t xml:space="preserve">. </w:t>
      </w:r>
      <w:r w:rsidR="00807CA6">
        <w:rPr>
          <w:rFonts w:cs="Times New Roman"/>
        </w:rPr>
        <w:t>უნდა</w:t>
      </w:r>
      <w:r w:rsidR="00516B0E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აისახოს</w:t>
      </w:r>
      <w:r w:rsidR="00516B0E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ყოველი</w:t>
      </w:r>
      <w:r w:rsidR="009F148D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თვის</w:t>
      </w:r>
      <w:r w:rsidR="009F148D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განმავლობაში</w:t>
      </w:r>
      <w:r w:rsidR="009F148D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განსახორციელებელი</w:t>
      </w:r>
      <w:r w:rsidR="009D0E04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სამუშაოები</w:t>
      </w:r>
      <w:r w:rsidR="00B466BF" w:rsidRPr="00807CA6">
        <w:rPr>
          <w:rFonts w:cs="Times New Roman"/>
        </w:rPr>
        <w:t>/</w:t>
      </w:r>
      <w:r w:rsidR="00807CA6">
        <w:rPr>
          <w:rFonts w:cs="Times New Roman"/>
        </w:rPr>
        <w:t>აქტივობები</w:t>
      </w:r>
      <w:r w:rsidR="00B61A6E" w:rsidRPr="00807CA6">
        <w:rPr>
          <w:rFonts w:cs="Times New Roman"/>
        </w:rPr>
        <w:t>.</w:t>
      </w:r>
      <w:r w:rsidR="006245FC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პროექტის</w:t>
      </w:r>
      <w:r w:rsidR="009F148D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მაქსიმალური</w:t>
      </w:r>
      <w:r w:rsidR="009F148D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ხანგრძლივობა</w:t>
      </w:r>
      <w:r w:rsidR="009F148D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შეიძლება</w:t>
      </w:r>
      <w:r w:rsidR="009F148D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იყოს</w:t>
      </w:r>
      <w:r w:rsidR="009F148D" w:rsidRPr="00807CA6">
        <w:rPr>
          <w:rFonts w:cs="Times New Roman"/>
        </w:rPr>
        <w:t xml:space="preserve"> 9 </w:t>
      </w:r>
      <w:r w:rsidR="00807CA6">
        <w:rPr>
          <w:rFonts w:cs="Times New Roman"/>
        </w:rPr>
        <w:t>თვე</w:t>
      </w:r>
      <w:r w:rsidR="009F148D" w:rsidRPr="00807CA6">
        <w:rPr>
          <w:rFonts w:cs="Times New Roman"/>
        </w:rPr>
        <w:t xml:space="preserve"> (</w:t>
      </w:r>
      <w:r w:rsidR="000B3AEB" w:rsidRPr="00807CA6">
        <w:rPr>
          <w:rFonts w:cs="Times New Roman"/>
        </w:rPr>
        <w:t xml:space="preserve">2015 </w:t>
      </w:r>
      <w:r w:rsidR="00807CA6">
        <w:rPr>
          <w:rFonts w:cs="Times New Roman"/>
        </w:rPr>
        <w:t>წლის</w:t>
      </w:r>
      <w:r w:rsidR="000B3AEB" w:rsidRPr="00807CA6">
        <w:rPr>
          <w:rFonts w:cs="Times New Roman"/>
        </w:rPr>
        <w:t xml:space="preserve"> </w:t>
      </w:r>
      <w:r w:rsidR="009F148D" w:rsidRPr="00807CA6">
        <w:rPr>
          <w:rFonts w:cs="Times New Roman"/>
        </w:rPr>
        <w:t xml:space="preserve">15 </w:t>
      </w:r>
      <w:r w:rsidR="00807CA6">
        <w:rPr>
          <w:rFonts w:cs="Times New Roman"/>
        </w:rPr>
        <w:t>მარტიდან</w:t>
      </w:r>
      <w:r w:rsidR="009F148D" w:rsidRPr="00807CA6">
        <w:rPr>
          <w:rFonts w:cs="Times New Roman"/>
        </w:rPr>
        <w:t xml:space="preserve"> 15 </w:t>
      </w:r>
      <w:r w:rsidR="00807CA6">
        <w:rPr>
          <w:rFonts w:cs="Times New Roman"/>
        </w:rPr>
        <w:t>დეკემბრის</w:t>
      </w:r>
      <w:r w:rsidR="009F148D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ჩათვლით</w:t>
      </w:r>
      <w:r w:rsidR="009F148D" w:rsidRPr="00807CA6">
        <w:rPr>
          <w:rFonts w:cs="Times New Roman"/>
        </w:rPr>
        <w:t xml:space="preserve">). </w:t>
      </w:r>
    </w:p>
    <w:p w:rsidR="009C2008" w:rsidRPr="00807CA6" w:rsidRDefault="00324524" w:rsidP="006D37BE">
      <w:pPr>
        <w:pStyle w:val="Default"/>
        <w:spacing w:before="100" w:beforeAutospacing="1" w:after="120"/>
        <w:jc w:val="both"/>
        <w:rPr>
          <w:rFonts w:cs="Times New Roman"/>
        </w:rPr>
      </w:pPr>
      <w:r w:rsidRPr="00807CA6">
        <w:rPr>
          <w:rFonts w:cs="Times New Roman"/>
          <w:b/>
        </w:rPr>
        <w:t>2</w:t>
      </w:r>
      <w:r w:rsidR="00E0586C" w:rsidRPr="00807CA6">
        <w:rPr>
          <w:rFonts w:cs="Times New Roman"/>
          <w:b/>
        </w:rPr>
        <w:t xml:space="preserve">.6. </w:t>
      </w:r>
      <w:r w:rsidR="00807CA6">
        <w:rPr>
          <w:rFonts w:cs="Times New Roman"/>
          <w:b/>
        </w:rPr>
        <w:t>ტექნიკური</w:t>
      </w:r>
      <w:r w:rsidR="006245FC" w:rsidRPr="00807CA6">
        <w:rPr>
          <w:rFonts w:cs="Times New Roman"/>
          <w:b/>
        </w:rPr>
        <w:t xml:space="preserve"> </w:t>
      </w:r>
      <w:r w:rsidR="00807CA6">
        <w:rPr>
          <w:rFonts w:cs="Times New Roman"/>
          <w:b/>
        </w:rPr>
        <w:t>დიზაინი</w:t>
      </w:r>
      <w:r w:rsidR="009C2008" w:rsidRPr="00807CA6">
        <w:rPr>
          <w:rFonts w:cs="Times New Roman"/>
          <w:b/>
        </w:rPr>
        <w:t xml:space="preserve">: </w:t>
      </w:r>
      <w:r w:rsidR="00807CA6">
        <w:rPr>
          <w:rFonts w:cs="Times New Roman"/>
        </w:rPr>
        <w:t>საპროექტო</w:t>
      </w:r>
      <w:r w:rsidR="009C2008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წინადადება</w:t>
      </w:r>
      <w:r w:rsidR="009C2008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უნდა</w:t>
      </w:r>
      <w:r w:rsidR="009C2008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იყოს</w:t>
      </w:r>
      <w:r w:rsidR="009C2008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წარმოდგენილი</w:t>
      </w:r>
      <w:r w:rsidR="009C2008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შრიფტით</w:t>
      </w:r>
      <w:r w:rsidR="009C2008" w:rsidRPr="00807CA6">
        <w:rPr>
          <w:rFonts w:cs="Times New Roman"/>
        </w:rPr>
        <w:t xml:space="preserve"> </w:t>
      </w:r>
      <w:r w:rsidR="006D45E1">
        <w:rPr>
          <w:rFonts w:ascii="Times New Roman" w:hAnsi="Times New Roman" w:cs="Times New Roman"/>
        </w:rPr>
        <w:t>Sylfaen</w:t>
      </w:r>
      <w:r w:rsidR="009C2008">
        <w:rPr>
          <w:rFonts w:ascii="Times New Roman" w:hAnsi="Times New Roman" w:cs="Times New Roman"/>
        </w:rPr>
        <w:t xml:space="preserve">, </w:t>
      </w:r>
      <w:r w:rsidR="00807CA6">
        <w:rPr>
          <w:rFonts w:cs="Times New Roman"/>
        </w:rPr>
        <w:t>ზომა</w:t>
      </w:r>
      <w:r w:rsidR="006D45E1" w:rsidRPr="00807CA6">
        <w:rPr>
          <w:rFonts w:cs="Times New Roman"/>
        </w:rPr>
        <w:t xml:space="preserve"> 11</w:t>
      </w:r>
      <w:r w:rsidR="009C2008" w:rsidRPr="00807CA6">
        <w:rPr>
          <w:rFonts w:cs="Times New Roman"/>
        </w:rPr>
        <w:t xml:space="preserve">, </w:t>
      </w:r>
      <w:r w:rsidR="00B61A6E" w:rsidRPr="00807CA6">
        <w:rPr>
          <w:rFonts w:cs="Times New Roman"/>
        </w:rPr>
        <w:t xml:space="preserve">1.5 </w:t>
      </w:r>
      <w:r w:rsidR="00807CA6">
        <w:rPr>
          <w:rFonts w:cs="Times New Roman"/>
        </w:rPr>
        <w:t>ინტერვალი</w:t>
      </w:r>
      <w:r w:rsidR="00B61A6E" w:rsidRPr="00807CA6">
        <w:rPr>
          <w:rFonts w:cs="Times New Roman"/>
        </w:rPr>
        <w:t xml:space="preserve">, </w:t>
      </w:r>
      <w:r w:rsidR="00807CA6">
        <w:rPr>
          <w:rFonts w:cs="Times New Roman"/>
        </w:rPr>
        <w:t>ველი</w:t>
      </w:r>
      <w:r w:rsidR="009C2008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სტანდარტული</w:t>
      </w:r>
      <w:r w:rsidR="00B61A6E" w:rsidRPr="00807CA6">
        <w:rPr>
          <w:rFonts w:cs="Times New Roman"/>
        </w:rPr>
        <w:t xml:space="preserve"> (1 </w:t>
      </w:r>
      <w:r w:rsidR="00807CA6">
        <w:rPr>
          <w:rFonts w:cs="Times New Roman"/>
        </w:rPr>
        <w:t>პუნქტი</w:t>
      </w:r>
      <w:r w:rsidR="00B61A6E" w:rsidRPr="00807CA6">
        <w:rPr>
          <w:rFonts w:cs="Times New Roman"/>
        </w:rPr>
        <w:t xml:space="preserve">, </w:t>
      </w:r>
      <w:r w:rsidR="00807CA6">
        <w:rPr>
          <w:rFonts w:cs="Times New Roman"/>
        </w:rPr>
        <w:t>ანუ</w:t>
      </w:r>
      <w:r w:rsidR="00B61A6E" w:rsidRPr="00807CA6">
        <w:rPr>
          <w:rFonts w:cs="Times New Roman"/>
        </w:rPr>
        <w:t xml:space="preserve"> 2.54 </w:t>
      </w:r>
      <w:r w:rsidR="00807CA6">
        <w:rPr>
          <w:rFonts w:cs="Times New Roman"/>
        </w:rPr>
        <w:t>სმ</w:t>
      </w:r>
      <w:r w:rsidR="00B61A6E" w:rsidRPr="00807CA6">
        <w:rPr>
          <w:rFonts w:cs="Times New Roman"/>
        </w:rPr>
        <w:t xml:space="preserve">. </w:t>
      </w:r>
      <w:r w:rsidR="00807CA6">
        <w:rPr>
          <w:rFonts w:cs="Times New Roman"/>
        </w:rPr>
        <w:t>ზემოთ</w:t>
      </w:r>
      <w:r w:rsidR="00B61A6E" w:rsidRPr="00807CA6">
        <w:rPr>
          <w:rFonts w:cs="Times New Roman"/>
        </w:rPr>
        <w:t xml:space="preserve">, </w:t>
      </w:r>
      <w:r w:rsidR="00807CA6">
        <w:rPr>
          <w:rFonts w:cs="Times New Roman"/>
        </w:rPr>
        <w:t>ქვემოთ</w:t>
      </w:r>
      <w:r w:rsidR="00B61A6E" w:rsidRPr="00807CA6">
        <w:rPr>
          <w:rFonts w:cs="Times New Roman"/>
        </w:rPr>
        <w:t xml:space="preserve">, </w:t>
      </w:r>
      <w:r w:rsidR="00807CA6">
        <w:rPr>
          <w:rFonts w:cs="Times New Roman"/>
        </w:rPr>
        <w:t>მარჯვნივ</w:t>
      </w:r>
      <w:r w:rsidR="00B61A6E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და</w:t>
      </w:r>
      <w:r w:rsidR="00B61A6E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მარცხნივ</w:t>
      </w:r>
      <w:r w:rsidR="00B61A6E" w:rsidRPr="00807CA6">
        <w:rPr>
          <w:rFonts w:cs="Times New Roman"/>
        </w:rPr>
        <w:t>)</w:t>
      </w:r>
      <w:r w:rsidR="009C2008" w:rsidRPr="00807CA6">
        <w:rPr>
          <w:rFonts w:cs="Times New Roman"/>
        </w:rPr>
        <w:t xml:space="preserve">. </w:t>
      </w:r>
    </w:p>
    <w:p w:rsidR="00B61A6E" w:rsidRPr="00807CA6" w:rsidRDefault="00324524" w:rsidP="006D37BE">
      <w:pPr>
        <w:pStyle w:val="Default"/>
        <w:spacing w:before="120"/>
        <w:jc w:val="both"/>
        <w:rPr>
          <w:rFonts w:cs="Times New Roman"/>
        </w:rPr>
      </w:pPr>
      <w:r w:rsidRPr="00807CA6">
        <w:rPr>
          <w:rFonts w:cs="Times New Roman"/>
          <w:b/>
        </w:rPr>
        <w:t>2</w:t>
      </w:r>
      <w:r w:rsidR="009C2008" w:rsidRPr="00807CA6">
        <w:rPr>
          <w:rFonts w:cs="Times New Roman"/>
          <w:b/>
        </w:rPr>
        <w:t xml:space="preserve">.7. </w:t>
      </w:r>
      <w:r w:rsidR="00807CA6">
        <w:rPr>
          <w:rFonts w:cs="Times New Roman"/>
          <w:b/>
        </w:rPr>
        <w:t>დანართები</w:t>
      </w:r>
      <w:r w:rsidR="00E0586C" w:rsidRPr="00807CA6">
        <w:rPr>
          <w:rFonts w:cs="Times New Roman"/>
        </w:rPr>
        <w:t xml:space="preserve">: </w:t>
      </w:r>
    </w:p>
    <w:p w:rsidR="00B61A6E" w:rsidRPr="00807CA6" w:rsidRDefault="00B61A6E" w:rsidP="006D37BE">
      <w:pPr>
        <w:pStyle w:val="Default"/>
        <w:spacing w:before="120"/>
        <w:jc w:val="both"/>
        <w:rPr>
          <w:rFonts w:cs="Times New Roman"/>
        </w:rPr>
      </w:pPr>
      <w:r w:rsidRPr="00807CA6">
        <w:rPr>
          <w:rFonts w:cs="Times New Roman"/>
        </w:rPr>
        <w:t>1.</w:t>
      </w:r>
      <w:r w:rsidR="006245FC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მონაწილეთა</w:t>
      </w:r>
      <w:r w:rsidR="006245FC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რეზიუმეები</w:t>
      </w:r>
      <w:r w:rsidRPr="00807CA6">
        <w:rPr>
          <w:rFonts w:cs="Times New Roman"/>
        </w:rPr>
        <w:t>;</w:t>
      </w:r>
    </w:p>
    <w:p w:rsidR="004B6482" w:rsidRPr="00807CA6" w:rsidRDefault="00B61A6E" w:rsidP="006D37BE">
      <w:pPr>
        <w:pStyle w:val="Default"/>
        <w:spacing w:before="120"/>
        <w:jc w:val="both"/>
        <w:rPr>
          <w:rFonts w:cs="Times New Roman"/>
        </w:rPr>
      </w:pPr>
      <w:r w:rsidRPr="00807CA6">
        <w:rPr>
          <w:rFonts w:cs="Times New Roman"/>
        </w:rPr>
        <w:t xml:space="preserve">2. </w:t>
      </w:r>
      <w:r w:rsidR="00807CA6">
        <w:rPr>
          <w:rFonts w:cs="Times New Roman"/>
        </w:rPr>
        <w:t>ცნობა</w:t>
      </w:r>
      <w:r w:rsidR="005F0AD0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სტუდენტის</w:t>
      </w:r>
      <w:r w:rsidR="00C00062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სტატუსის</w:t>
      </w:r>
      <w:r w:rsidR="00C00062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შესახებ</w:t>
      </w:r>
      <w:r w:rsidR="00C00062" w:rsidRPr="00807CA6">
        <w:rPr>
          <w:rFonts w:cs="Times New Roman"/>
        </w:rPr>
        <w:t>;</w:t>
      </w:r>
      <w:r w:rsidR="005F0AD0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ბაკალავრიატის</w:t>
      </w:r>
      <w:r w:rsidR="005F0AD0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სასწავლო</w:t>
      </w:r>
      <w:r w:rsidR="005F0AD0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საფეხურზე</w:t>
      </w:r>
      <w:r w:rsidR="005F0AD0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მყოფი</w:t>
      </w:r>
      <w:r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სტუდენტისათვის</w:t>
      </w:r>
      <w:r w:rsidR="00C00062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ცნობა</w:t>
      </w:r>
      <w:r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სტატუსის</w:t>
      </w:r>
      <w:r w:rsidR="00C00062" w:rsidRPr="00807CA6">
        <w:rPr>
          <w:rFonts w:cs="Times New Roman"/>
        </w:rPr>
        <w:t xml:space="preserve">, </w:t>
      </w:r>
      <w:r w:rsidR="004B6482">
        <w:rPr>
          <w:rFonts w:ascii="Times New Roman" w:hAnsi="Times New Roman" w:cs="Times New Roman"/>
        </w:rPr>
        <w:t>GPA-</w:t>
      </w:r>
      <w:r w:rsidR="00807CA6">
        <w:rPr>
          <w:rFonts w:cs="Times New Roman"/>
        </w:rPr>
        <w:t>სა</w:t>
      </w:r>
      <w:r w:rsidR="004B6482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და</w:t>
      </w:r>
      <w:r w:rsidR="004B6482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კრედიტების</w:t>
      </w:r>
      <w:r w:rsidR="004B6482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რაოდენობის</w:t>
      </w:r>
      <w:r w:rsidR="00C00062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შესახებ</w:t>
      </w:r>
      <w:r w:rsidR="004B6482" w:rsidRPr="00807CA6">
        <w:rPr>
          <w:rFonts w:cs="Times New Roman"/>
        </w:rPr>
        <w:t>;</w:t>
      </w:r>
    </w:p>
    <w:p w:rsidR="004B6482" w:rsidRPr="00807CA6" w:rsidRDefault="004B6482" w:rsidP="006D37BE">
      <w:pPr>
        <w:pStyle w:val="Default"/>
        <w:spacing w:before="120"/>
        <w:jc w:val="both"/>
        <w:rPr>
          <w:rFonts w:cs="Times New Roman"/>
        </w:rPr>
      </w:pPr>
      <w:r w:rsidRPr="00807CA6">
        <w:rPr>
          <w:rFonts w:cs="Times New Roman"/>
        </w:rPr>
        <w:t xml:space="preserve">3. </w:t>
      </w:r>
      <w:r w:rsidR="00807CA6">
        <w:rPr>
          <w:rFonts w:cs="Times New Roman"/>
        </w:rPr>
        <w:t>ბიბლიოგრაფია</w:t>
      </w:r>
      <w:r w:rsidR="00886654" w:rsidRPr="00807CA6">
        <w:rPr>
          <w:rFonts w:cs="Times New Roman"/>
        </w:rPr>
        <w:t xml:space="preserve"> (</w:t>
      </w:r>
      <w:r w:rsidR="00886654">
        <w:rPr>
          <w:rFonts w:ascii="Times New Roman" w:hAnsi="Times New Roman" w:cs="Times New Roman"/>
        </w:rPr>
        <w:t>APA</w:t>
      </w:r>
      <w:r w:rsidR="00886654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სტილი</w:t>
      </w:r>
      <w:r w:rsidR="00886654" w:rsidRPr="00807CA6">
        <w:rPr>
          <w:rFonts w:cs="Times New Roman"/>
        </w:rPr>
        <w:t>)</w:t>
      </w:r>
      <w:r w:rsidRPr="00807CA6">
        <w:rPr>
          <w:rFonts w:cs="Times New Roman"/>
        </w:rPr>
        <w:t>;</w:t>
      </w:r>
    </w:p>
    <w:p w:rsidR="009D0E04" w:rsidRPr="00E255D1" w:rsidRDefault="004B6482" w:rsidP="006D37BE">
      <w:pPr>
        <w:pStyle w:val="Default"/>
        <w:spacing w:before="120"/>
        <w:jc w:val="both"/>
        <w:rPr>
          <w:rFonts w:cs="Times New Roman"/>
          <w:lang w:val="ka-GE"/>
        </w:rPr>
      </w:pPr>
      <w:r w:rsidRPr="00807CA6">
        <w:rPr>
          <w:rFonts w:cs="Times New Roman"/>
        </w:rPr>
        <w:t>4.</w:t>
      </w:r>
      <w:r w:rsidR="006245FC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სხვა</w:t>
      </w:r>
      <w:r w:rsidR="00B466BF" w:rsidRPr="00807CA6">
        <w:rPr>
          <w:rFonts w:cs="Times New Roman"/>
        </w:rPr>
        <w:t>/</w:t>
      </w:r>
      <w:r w:rsidR="00807CA6">
        <w:rPr>
          <w:rFonts w:cs="Times New Roman"/>
        </w:rPr>
        <w:t>დამატებითი</w:t>
      </w:r>
      <w:r w:rsidR="00B466BF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ინფორმაცია</w:t>
      </w:r>
      <w:r w:rsidR="006245FC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პროექტის</w:t>
      </w:r>
      <w:r w:rsidR="00B466BF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ხელმძღვანელის</w:t>
      </w:r>
      <w:r w:rsidR="00B466BF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შეხედულებისამებრ</w:t>
      </w:r>
      <w:r w:rsidR="006318F0" w:rsidRPr="00807CA6">
        <w:rPr>
          <w:rFonts w:cs="Times New Roman"/>
        </w:rPr>
        <w:t xml:space="preserve"> (</w:t>
      </w:r>
      <w:r w:rsidR="00807CA6">
        <w:rPr>
          <w:rFonts w:cs="Times New Roman"/>
        </w:rPr>
        <w:t>არააუცილებელი</w:t>
      </w:r>
      <w:r w:rsidR="006318F0" w:rsidRPr="00807CA6">
        <w:rPr>
          <w:rFonts w:cs="Times New Roman"/>
        </w:rPr>
        <w:t xml:space="preserve"> </w:t>
      </w:r>
      <w:r w:rsidR="00807CA6">
        <w:rPr>
          <w:rFonts w:cs="Times New Roman"/>
        </w:rPr>
        <w:t>კომპონენტი</w:t>
      </w:r>
      <w:r w:rsidR="006318F0" w:rsidRPr="00807CA6">
        <w:rPr>
          <w:rFonts w:cs="Times New Roman"/>
        </w:rPr>
        <w:t>)</w:t>
      </w:r>
      <w:r w:rsidR="005843AF" w:rsidRPr="00807CA6">
        <w:rPr>
          <w:rFonts w:cs="Times New Roman"/>
        </w:rPr>
        <w:t>.</w:t>
      </w:r>
    </w:p>
    <w:p w:rsidR="009F11D9" w:rsidRPr="00807CA6" w:rsidRDefault="00324524" w:rsidP="006D37BE">
      <w:pPr>
        <w:pStyle w:val="Default"/>
        <w:spacing w:before="240" w:after="120"/>
        <w:jc w:val="both"/>
        <w:rPr>
          <w:rFonts w:cs="Times New Roman"/>
          <w:b/>
        </w:rPr>
      </w:pPr>
      <w:r w:rsidRPr="00807CA6">
        <w:rPr>
          <w:rFonts w:cs="Times New Roman"/>
          <w:b/>
        </w:rPr>
        <w:t>3</w:t>
      </w:r>
      <w:r w:rsidR="005843AF" w:rsidRPr="00807CA6">
        <w:rPr>
          <w:rFonts w:cs="Times New Roman"/>
          <w:b/>
        </w:rPr>
        <w:t xml:space="preserve">. </w:t>
      </w:r>
      <w:r w:rsidR="00807CA6">
        <w:rPr>
          <w:rFonts w:cs="Times New Roman"/>
          <w:b/>
        </w:rPr>
        <w:t>სამეცნიერო</w:t>
      </w:r>
      <w:r w:rsidR="000D0616" w:rsidRPr="00807CA6">
        <w:rPr>
          <w:rFonts w:cs="Times New Roman"/>
          <w:b/>
        </w:rPr>
        <w:t>-</w:t>
      </w:r>
      <w:r w:rsidR="00807CA6">
        <w:rPr>
          <w:rFonts w:cs="Times New Roman"/>
          <w:b/>
        </w:rPr>
        <w:t>კვლევითი</w:t>
      </w:r>
      <w:r w:rsidR="000D0616" w:rsidRPr="00807CA6">
        <w:rPr>
          <w:rFonts w:cs="Times New Roman"/>
          <w:b/>
        </w:rPr>
        <w:t xml:space="preserve"> </w:t>
      </w:r>
      <w:r w:rsidR="00807CA6">
        <w:rPr>
          <w:rFonts w:cs="Times New Roman"/>
          <w:b/>
        </w:rPr>
        <w:t>პროექტის</w:t>
      </w:r>
      <w:r w:rsidR="005843AF" w:rsidRPr="00807CA6">
        <w:rPr>
          <w:rFonts w:cs="Times New Roman"/>
          <w:b/>
        </w:rPr>
        <w:t xml:space="preserve"> </w:t>
      </w:r>
      <w:r w:rsidR="00807CA6">
        <w:rPr>
          <w:rFonts w:cs="Times New Roman"/>
          <w:b/>
        </w:rPr>
        <w:t>შეფასების</w:t>
      </w:r>
      <w:r w:rsidR="005843AF" w:rsidRPr="00807CA6">
        <w:rPr>
          <w:rFonts w:cs="Times New Roman"/>
          <w:b/>
        </w:rPr>
        <w:t xml:space="preserve"> </w:t>
      </w:r>
      <w:r w:rsidR="00807CA6">
        <w:rPr>
          <w:rFonts w:cs="Times New Roman"/>
          <w:b/>
        </w:rPr>
        <w:t>პროცედურები</w:t>
      </w:r>
      <w:r w:rsidR="005843AF" w:rsidRPr="00807CA6">
        <w:rPr>
          <w:rFonts w:cs="Times New Roman"/>
          <w:b/>
        </w:rPr>
        <w:t xml:space="preserve">, </w:t>
      </w:r>
      <w:r w:rsidR="00807CA6">
        <w:rPr>
          <w:rFonts w:cs="Times New Roman"/>
          <w:b/>
        </w:rPr>
        <w:t>კრიტერიუმები</w:t>
      </w:r>
      <w:r w:rsidR="005843AF" w:rsidRPr="00807CA6">
        <w:rPr>
          <w:rFonts w:cs="Times New Roman"/>
          <w:b/>
        </w:rPr>
        <w:t xml:space="preserve"> </w:t>
      </w:r>
      <w:r w:rsidR="00807CA6">
        <w:rPr>
          <w:rFonts w:cs="Times New Roman"/>
          <w:b/>
        </w:rPr>
        <w:t>და</w:t>
      </w:r>
      <w:r w:rsidR="005843AF" w:rsidRPr="00807CA6">
        <w:rPr>
          <w:rFonts w:cs="Times New Roman"/>
          <w:b/>
        </w:rPr>
        <w:t xml:space="preserve"> </w:t>
      </w:r>
      <w:r w:rsidR="00807CA6">
        <w:rPr>
          <w:rFonts w:cs="Times New Roman"/>
          <w:b/>
        </w:rPr>
        <w:t>ვადები</w:t>
      </w:r>
      <w:r w:rsidR="005843AF" w:rsidRPr="00807CA6">
        <w:rPr>
          <w:rFonts w:cs="Times New Roman"/>
          <w:b/>
        </w:rPr>
        <w:t>:</w:t>
      </w:r>
    </w:p>
    <w:p w:rsidR="006D37BE" w:rsidRPr="00807CA6" w:rsidRDefault="00807CA6" w:rsidP="006D37BE">
      <w:pPr>
        <w:pStyle w:val="Default"/>
        <w:spacing w:before="100" w:beforeAutospacing="1" w:after="120"/>
        <w:jc w:val="both"/>
        <w:rPr>
          <w:rFonts w:cs="Times New Roman"/>
        </w:rPr>
      </w:pPr>
      <w:r>
        <w:rPr>
          <w:rFonts w:cs="Times New Roman"/>
        </w:rPr>
        <w:t>პროექტის</w:t>
      </w:r>
      <w:r w:rsidR="005843AF" w:rsidRPr="00807CA6">
        <w:rPr>
          <w:rFonts w:cs="Times New Roman"/>
        </w:rPr>
        <w:t xml:space="preserve"> </w:t>
      </w:r>
      <w:r>
        <w:rPr>
          <w:rFonts w:cs="Times New Roman"/>
        </w:rPr>
        <w:t>შეფასებისათვის</w:t>
      </w:r>
      <w:r w:rsidR="005843AF" w:rsidRPr="00807CA6">
        <w:rPr>
          <w:rFonts w:cs="Times New Roman"/>
        </w:rPr>
        <w:t xml:space="preserve"> </w:t>
      </w:r>
      <w:r>
        <w:rPr>
          <w:rFonts w:cs="Times New Roman"/>
        </w:rPr>
        <w:t>ფაკულტეტის</w:t>
      </w:r>
      <w:r w:rsidR="005843AF" w:rsidRPr="00807CA6">
        <w:rPr>
          <w:rFonts w:cs="Times New Roman"/>
        </w:rPr>
        <w:t xml:space="preserve"> </w:t>
      </w:r>
      <w:r>
        <w:rPr>
          <w:rFonts w:cs="Times New Roman"/>
        </w:rPr>
        <w:t>საბჭოს</w:t>
      </w:r>
      <w:r w:rsidR="005843AF" w:rsidRPr="00807CA6">
        <w:rPr>
          <w:rFonts w:cs="Times New Roman"/>
        </w:rPr>
        <w:t xml:space="preserve"> </w:t>
      </w:r>
      <w:r>
        <w:rPr>
          <w:rFonts w:cs="Times New Roman"/>
        </w:rPr>
        <w:t>გადაწყვეტილებით</w:t>
      </w:r>
      <w:r w:rsidR="005843AF" w:rsidRPr="00807CA6">
        <w:rPr>
          <w:rFonts w:cs="Times New Roman"/>
        </w:rPr>
        <w:t xml:space="preserve"> </w:t>
      </w:r>
      <w:r>
        <w:rPr>
          <w:rFonts w:cs="Times New Roman"/>
        </w:rPr>
        <w:t>იქმნება</w:t>
      </w:r>
      <w:r w:rsidR="005843AF" w:rsidRPr="00807CA6">
        <w:rPr>
          <w:rFonts w:cs="Times New Roman"/>
        </w:rPr>
        <w:t xml:space="preserve"> </w:t>
      </w:r>
      <w:r>
        <w:rPr>
          <w:rFonts w:cs="Times New Roman"/>
        </w:rPr>
        <w:t>საკონკურსო</w:t>
      </w:r>
      <w:r w:rsidR="005843AF" w:rsidRPr="00807CA6">
        <w:rPr>
          <w:rFonts w:cs="Times New Roman"/>
        </w:rPr>
        <w:t xml:space="preserve"> </w:t>
      </w:r>
      <w:r>
        <w:rPr>
          <w:rFonts w:cs="Times New Roman"/>
        </w:rPr>
        <w:t>კომისია</w:t>
      </w:r>
      <w:r w:rsidR="005843AF" w:rsidRPr="00807CA6">
        <w:rPr>
          <w:rFonts w:cs="Times New Roman"/>
        </w:rPr>
        <w:t xml:space="preserve">. </w:t>
      </w:r>
      <w:r>
        <w:rPr>
          <w:rFonts w:cs="Times New Roman"/>
        </w:rPr>
        <w:t>კომისიაში</w:t>
      </w:r>
      <w:r w:rsidR="005843AF" w:rsidRPr="00807CA6">
        <w:rPr>
          <w:rFonts w:cs="Times New Roman"/>
        </w:rPr>
        <w:t xml:space="preserve"> </w:t>
      </w:r>
      <w:r>
        <w:rPr>
          <w:rFonts w:cs="Times New Roman"/>
        </w:rPr>
        <w:t>თითოეული</w:t>
      </w:r>
      <w:r w:rsidR="00516B0E" w:rsidRPr="00807CA6">
        <w:rPr>
          <w:rFonts w:cs="Times New Roman"/>
        </w:rPr>
        <w:t xml:space="preserve"> </w:t>
      </w:r>
      <w:r>
        <w:rPr>
          <w:rFonts w:cs="Times New Roman"/>
        </w:rPr>
        <w:t>მიმართულებიდან</w:t>
      </w:r>
      <w:r w:rsidR="00516B0E" w:rsidRPr="00807CA6">
        <w:rPr>
          <w:rFonts w:cs="Times New Roman"/>
        </w:rPr>
        <w:t xml:space="preserve"> </w:t>
      </w:r>
      <w:r>
        <w:rPr>
          <w:rFonts w:cs="Times New Roman"/>
        </w:rPr>
        <w:t>წარმოდგენილი</w:t>
      </w:r>
      <w:r w:rsidR="00516B0E" w:rsidRPr="00807CA6">
        <w:rPr>
          <w:rFonts w:cs="Times New Roman"/>
        </w:rPr>
        <w:t xml:space="preserve"> </w:t>
      </w:r>
      <w:r>
        <w:rPr>
          <w:rFonts w:cs="Times New Roman"/>
        </w:rPr>
        <w:t>იქნება</w:t>
      </w:r>
      <w:r w:rsidR="00516B0E" w:rsidRPr="00807CA6">
        <w:rPr>
          <w:rFonts w:cs="Times New Roman"/>
        </w:rPr>
        <w:t xml:space="preserve"> </w:t>
      </w:r>
      <w:r w:rsidR="004C3C8A" w:rsidRPr="00807CA6">
        <w:rPr>
          <w:rFonts w:cs="Times New Roman"/>
        </w:rPr>
        <w:lastRenderedPageBreak/>
        <w:t>1</w:t>
      </w:r>
      <w:r w:rsidR="00886654" w:rsidRPr="00807CA6">
        <w:rPr>
          <w:rFonts w:cs="Times New Roman"/>
        </w:rPr>
        <w:t xml:space="preserve"> </w:t>
      </w:r>
      <w:r>
        <w:rPr>
          <w:rFonts w:cs="Times New Roman"/>
        </w:rPr>
        <w:t>წევრი</w:t>
      </w:r>
      <w:r w:rsidR="00886654" w:rsidRPr="00807CA6">
        <w:rPr>
          <w:rFonts w:cs="Times New Roman"/>
        </w:rPr>
        <w:t xml:space="preserve"> </w:t>
      </w:r>
      <w:r>
        <w:rPr>
          <w:rFonts w:cs="Times New Roman"/>
        </w:rPr>
        <w:t>და</w:t>
      </w:r>
      <w:r w:rsidR="006245FC" w:rsidRPr="00807CA6">
        <w:rPr>
          <w:rFonts w:cs="Times New Roman"/>
        </w:rPr>
        <w:t xml:space="preserve"> </w:t>
      </w:r>
      <w:r>
        <w:rPr>
          <w:rFonts w:cs="Times New Roman"/>
        </w:rPr>
        <w:t>დეკანის</w:t>
      </w:r>
      <w:r w:rsidR="00516B0E" w:rsidRPr="00807CA6">
        <w:rPr>
          <w:rFonts w:cs="Times New Roman"/>
        </w:rPr>
        <w:t xml:space="preserve"> </w:t>
      </w:r>
      <w:r>
        <w:rPr>
          <w:rFonts w:cs="Times New Roman"/>
        </w:rPr>
        <w:t>მოადგილე</w:t>
      </w:r>
      <w:r w:rsidR="00516B0E" w:rsidRPr="00807CA6">
        <w:rPr>
          <w:rFonts w:cs="Times New Roman"/>
        </w:rPr>
        <w:t xml:space="preserve"> </w:t>
      </w:r>
      <w:r>
        <w:rPr>
          <w:rFonts w:cs="Times New Roman"/>
        </w:rPr>
        <w:t>სამეცნიერო</w:t>
      </w:r>
      <w:r w:rsidR="00516B0E" w:rsidRPr="00807CA6">
        <w:rPr>
          <w:rFonts w:cs="Times New Roman"/>
        </w:rPr>
        <w:t xml:space="preserve"> </w:t>
      </w:r>
      <w:r>
        <w:rPr>
          <w:rFonts w:cs="Times New Roman"/>
        </w:rPr>
        <w:t>დარგში</w:t>
      </w:r>
      <w:r w:rsidR="00093AB4" w:rsidRPr="00807CA6">
        <w:rPr>
          <w:rFonts w:cs="Times New Roman"/>
        </w:rPr>
        <w:t>.</w:t>
      </w:r>
      <w:r w:rsidR="00726935" w:rsidRPr="00807CA6">
        <w:rPr>
          <w:rFonts w:cs="Times New Roman"/>
        </w:rPr>
        <w:t xml:space="preserve"> </w:t>
      </w:r>
      <w:r>
        <w:rPr>
          <w:rFonts w:cs="Times New Roman"/>
        </w:rPr>
        <w:t>შეიქმნება</w:t>
      </w:r>
      <w:r w:rsidR="003E7179" w:rsidRPr="00807CA6">
        <w:rPr>
          <w:rFonts w:cs="Times New Roman"/>
        </w:rPr>
        <w:t xml:space="preserve"> </w:t>
      </w:r>
      <w:r>
        <w:rPr>
          <w:rFonts w:cs="Times New Roman"/>
        </w:rPr>
        <w:t>აპარატი</w:t>
      </w:r>
      <w:r w:rsidR="003E7179" w:rsidRPr="00807CA6">
        <w:rPr>
          <w:rFonts w:cs="Times New Roman"/>
        </w:rPr>
        <w:t xml:space="preserve">, </w:t>
      </w:r>
      <w:r>
        <w:rPr>
          <w:rFonts w:cs="Times New Roman"/>
        </w:rPr>
        <w:t>რომელიც</w:t>
      </w:r>
      <w:r w:rsidR="003E7179" w:rsidRPr="00807CA6">
        <w:rPr>
          <w:rFonts w:cs="Times New Roman"/>
        </w:rPr>
        <w:t xml:space="preserve"> </w:t>
      </w:r>
      <w:r>
        <w:rPr>
          <w:rFonts w:cs="Times New Roman"/>
        </w:rPr>
        <w:t>უზრუნველყოფს</w:t>
      </w:r>
      <w:r w:rsidR="003E7179" w:rsidRPr="00807CA6">
        <w:rPr>
          <w:rFonts w:cs="Times New Roman"/>
        </w:rPr>
        <w:t xml:space="preserve"> </w:t>
      </w:r>
      <w:r>
        <w:rPr>
          <w:rFonts w:cs="Times New Roman"/>
        </w:rPr>
        <w:t>საბუთების</w:t>
      </w:r>
      <w:r w:rsidR="003E7179" w:rsidRPr="00807CA6">
        <w:rPr>
          <w:rFonts w:cs="Times New Roman"/>
        </w:rPr>
        <w:t xml:space="preserve"> </w:t>
      </w:r>
      <w:r>
        <w:rPr>
          <w:rFonts w:cs="Times New Roman"/>
        </w:rPr>
        <w:t>მიღებას</w:t>
      </w:r>
      <w:r w:rsidR="00726935" w:rsidRPr="00807CA6">
        <w:rPr>
          <w:rFonts w:cs="Times New Roman"/>
        </w:rPr>
        <w:t xml:space="preserve"> </w:t>
      </w:r>
      <w:r>
        <w:rPr>
          <w:rFonts w:cs="Times New Roman"/>
        </w:rPr>
        <w:t>და</w:t>
      </w:r>
      <w:r w:rsidR="006245FC" w:rsidRPr="00807CA6">
        <w:rPr>
          <w:rFonts w:cs="Times New Roman"/>
        </w:rPr>
        <w:t xml:space="preserve"> </w:t>
      </w:r>
      <w:r>
        <w:rPr>
          <w:rFonts w:cs="Times New Roman"/>
        </w:rPr>
        <w:t>სამეცნიერო</w:t>
      </w:r>
      <w:r w:rsidR="00726935" w:rsidRPr="00807CA6">
        <w:rPr>
          <w:rFonts w:cs="Times New Roman"/>
        </w:rPr>
        <w:t>-</w:t>
      </w:r>
      <w:r>
        <w:rPr>
          <w:rFonts w:cs="Times New Roman"/>
        </w:rPr>
        <w:t>კვლევითი</w:t>
      </w:r>
      <w:r w:rsidR="00726935" w:rsidRPr="00807CA6">
        <w:rPr>
          <w:rFonts w:cs="Times New Roman"/>
        </w:rPr>
        <w:t xml:space="preserve"> </w:t>
      </w:r>
      <w:r>
        <w:rPr>
          <w:rFonts w:cs="Times New Roman"/>
        </w:rPr>
        <w:t>პროექტით</w:t>
      </w:r>
      <w:r w:rsidR="00E25617" w:rsidRPr="00807CA6">
        <w:rPr>
          <w:rFonts w:cs="Times New Roman"/>
        </w:rPr>
        <w:t xml:space="preserve"> </w:t>
      </w:r>
      <w:r>
        <w:rPr>
          <w:rFonts w:cs="Times New Roman"/>
        </w:rPr>
        <w:t>დაინტერესებული</w:t>
      </w:r>
      <w:r w:rsidR="00E25617" w:rsidRPr="00807CA6">
        <w:rPr>
          <w:rFonts w:cs="Times New Roman"/>
        </w:rPr>
        <w:t xml:space="preserve"> </w:t>
      </w:r>
      <w:r>
        <w:rPr>
          <w:rFonts w:cs="Times New Roman"/>
        </w:rPr>
        <w:t>პირებისათვის</w:t>
      </w:r>
      <w:r w:rsidR="00E25617" w:rsidRPr="00807CA6">
        <w:rPr>
          <w:rFonts w:cs="Times New Roman"/>
        </w:rPr>
        <w:t xml:space="preserve"> </w:t>
      </w:r>
      <w:r>
        <w:rPr>
          <w:rFonts w:cs="Times New Roman"/>
        </w:rPr>
        <w:t>კონსულტაციის</w:t>
      </w:r>
      <w:r w:rsidR="00E25617" w:rsidRPr="00807CA6">
        <w:rPr>
          <w:rFonts w:cs="Times New Roman"/>
        </w:rPr>
        <w:t xml:space="preserve"> </w:t>
      </w:r>
      <w:r>
        <w:rPr>
          <w:rFonts w:cs="Times New Roman"/>
        </w:rPr>
        <w:t>გაწევას</w:t>
      </w:r>
      <w:r w:rsidR="00E6163A" w:rsidRPr="00807CA6">
        <w:rPr>
          <w:rFonts w:cs="Times New Roman"/>
        </w:rPr>
        <w:t xml:space="preserve">. </w:t>
      </w:r>
    </w:p>
    <w:p w:rsidR="00093AB4" w:rsidRPr="00807CA6" w:rsidRDefault="00807CA6" w:rsidP="006D37BE">
      <w:pPr>
        <w:pStyle w:val="Default"/>
        <w:spacing w:before="100" w:beforeAutospacing="1" w:after="120"/>
        <w:jc w:val="both"/>
        <w:rPr>
          <w:rFonts w:cs="Times New Roman"/>
        </w:rPr>
      </w:pPr>
      <w:r>
        <w:rPr>
          <w:rFonts w:cs="Times New Roman"/>
        </w:rPr>
        <w:t>სამეცნიერო</w:t>
      </w:r>
      <w:r w:rsidR="00093AB4" w:rsidRPr="00807CA6">
        <w:rPr>
          <w:rFonts w:cs="Times New Roman"/>
        </w:rPr>
        <w:t>-</w:t>
      </w:r>
      <w:r>
        <w:rPr>
          <w:rFonts w:cs="Times New Roman"/>
        </w:rPr>
        <w:t>კვლევითი</w:t>
      </w:r>
      <w:r w:rsidR="00093AB4" w:rsidRPr="00807CA6">
        <w:rPr>
          <w:rFonts w:cs="Times New Roman"/>
        </w:rPr>
        <w:t xml:space="preserve"> </w:t>
      </w:r>
      <w:r>
        <w:rPr>
          <w:rFonts w:cs="Times New Roman"/>
        </w:rPr>
        <w:t>პროექტები</w:t>
      </w:r>
      <w:r w:rsidR="00093AB4" w:rsidRPr="00807CA6">
        <w:rPr>
          <w:rFonts w:cs="Times New Roman"/>
        </w:rPr>
        <w:t xml:space="preserve"> </w:t>
      </w:r>
      <w:r>
        <w:rPr>
          <w:rFonts w:cs="Times New Roman"/>
        </w:rPr>
        <w:t>შეფასდება</w:t>
      </w:r>
      <w:r w:rsidR="00093AB4" w:rsidRPr="00807CA6">
        <w:rPr>
          <w:rFonts w:cs="Times New Roman"/>
        </w:rPr>
        <w:t xml:space="preserve"> </w:t>
      </w:r>
      <w:r>
        <w:rPr>
          <w:rFonts w:cs="Times New Roman"/>
        </w:rPr>
        <w:t>შემდეგი</w:t>
      </w:r>
      <w:r w:rsidR="00093AB4" w:rsidRPr="00807CA6">
        <w:rPr>
          <w:rFonts w:cs="Times New Roman"/>
        </w:rPr>
        <w:t xml:space="preserve"> </w:t>
      </w:r>
      <w:r>
        <w:rPr>
          <w:rFonts w:cs="Times New Roman"/>
        </w:rPr>
        <w:t>კრიტერიუმებით</w:t>
      </w:r>
      <w:r w:rsidR="00093AB4" w:rsidRPr="00807CA6">
        <w:rPr>
          <w:rFonts w:cs="Times New Roman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468"/>
        <w:gridCol w:w="6642"/>
        <w:gridCol w:w="2520"/>
      </w:tblGrid>
      <w:tr w:rsidR="00093AB4" w:rsidRPr="006D37BE" w:rsidTr="006D37BE">
        <w:tc>
          <w:tcPr>
            <w:tcW w:w="468" w:type="dxa"/>
          </w:tcPr>
          <w:p w:rsidR="00093AB4" w:rsidRPr="00807CA6" w:rsidRDefault="00093AB4" w:rsidP="006D37BE">
            <w:pPr>
              <w:pStyle w:val="Default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07CA6">
              <w:rPr>
                <w:rFonts w:cs="Times New Roman"/>
                <w:b/>
                <w:sz w:val="22"/>
                <w:szCs w:val="22"/>
              </w:rPr>
              <w:t>#</w:t>
            </w:r>
          </w:p>
        </w:tc>
        <w:tc>
          <w:tcPr>
            <w:tcW w:w="6642" w:type="dxa"/>
          </w:tcPr>
          <w:p w:rsidR="00093AB4" w:rsidRPr="006D37BE" w:rsidRDefault="00807CA6" w:rsidP="00807CA6">
            <w:pPr>
              <w:pStyle w:val="Default"/>
              <w:jc w:val="both"/>
              <w:rPr>
                <w:rFonts w:ascii="AcadNusx" w:hAnsi="AcadNusx"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კრიტერიუმი</w:t>
            </w:r>
            <w:r w:rsidR="00093AB4" w:rsidRPr="00807CA6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520" w:type="dxa"/>
          </w:tcPr>
          <w:p w:rsidR="00093AB4" w:rsidRPr="006D37BE" w:rsidRDefault="00807CA6" w:rsidP="00807CA6">
            <w:pPr>
              <w:pStyle w:val="Default"/>
              <w:jc w:val="both"/>
              <w:rPr>
                <w:rFonts w:ascii="AcadNusx" w:hAnsi="AcadNusx"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კრიტერიუმის</w:t>
            </w:r>
            <w:r w:rsidR="00093AB4" w:rsidRPr="00807CA6"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>წონა</w:t>
            </w:r>
          </w:p>
        </w:tc>
      </w:tr>
      <w:tr w:rsidR="00093AB4" w:rsidRPr="006D37BE" w:rsidTr="006D37BE">
        <w:tc>
          <w:tcPr>
            <w:tcW w:w="468" w:type="dxa"/>
          </w:tcPr>
          <w:p w:rsidR="00093AB4" w:rsidRPr="006D37BE" w:rsidRDefault="00093AB4" w:rsidP="006D37BE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 w:rsidRPr="00807CA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6642" w:type="dxa"/>
          </w:tcPr>
          <w:p w:rsidR="00093AB4" w:rsidRPr="006D37BE" w:rsidRDefault="00807CA6" w:rsidP="00807CA6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საკვლევი</w:t>
            </w:r>
            <w:r w:rsidR="00093AB4" w:rsidRPr="00807CA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თემის</w:t>
            </w:r>
            <w:r w:rsidR="00093AB4" w:rsidRPr="00807CA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აქტუალობა</w:t>
            </w:r>
          </w:p>
        </w:tc>
        <w:tc>
          <w:tcPr>
            <w:tcW w:w="2520" w:type="dxa"/>
          </w:tcPr>
          <w:p w:rsidR="00093AB4" w:rsidRPr="006D37BE" w:rsidRDefault="00726935" w:rsidP="006D37BE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 w:rsidRPr="00807CA6">
              <w:rPr>
                <w:rFonts w:cs="Times New Roman"/>
                <w:sz w:val="22"/>
                <w:szCs w:val="22"/>
              </w:rPr>
              <w:t>1</w:t>
            </w:r>
            <w:r w:rsidR="00093AB4" w:rsidRPr="00807CA6">
              <w:rPr>
                <w:rFonts w:cs="Times New Roman"/>
                <w:sz w:val="22"/>
                <w:szCs w:val="22"/>
              </w:rPr>
              <w:t>0%</w:t>
            </w:r>
          </w:p>
        </w:tc>
      </w:tr>
      <w:tr w:rsidR="00093AB4" w:rsidRPr="006D37BE" w:rsidTr="006D37BE">
        <w:tc>
          <w:tcPr>
            <w:tcW w:w="468" w:type="dxa"/>
          </w:tcPr>
          <w:p w:rsidR="00093AB4" w:rsidRPr="006D37BE" w:rsidRDefault="00093AB4" w:rsidP="006D37BE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 w:rsidRPr="00807CA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6642" w:type="dxa"/>
          </w:tcPr>
          <w:p w:rsidR="00093AB4" w:rsidRPr="006D37BE" w:rsidRDefault="00807CA6" w:rsidP="00807CA6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სამეცნიერო</w:t>
            </w:r>
            <w:r w:rsidR="005A4304" w:rsidRPr="00807CA6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კვლევითი</w:t>
            </w:r>
            <w:r w:rsidR="005A4304" w:rsidRPr="00807CA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პროექტის</w:t>
            </w:r>
            <w:r w:rsidR="00093AB4" w:rsidRPr="00807CA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მეცნიერული</w:t>
            </w:r>
            <w:r w:rsidR="00093AB4" w:rsidRPr="00807CA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ღირებულება</w:t>
            </w:r>
            <w:r w:rsidR="00093AB4" w:rsidRPr="00807CA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და</w:t>
            </w:r>
            <w:r w:rsidR="00093AB4" w:rsidRPr="00807CA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ინოვაცია</w:t>
            </w:r>
          </w:p>
        </w:tc>
        <w:tc>
          <w:tcPr>
            <w:tcW w:w="2520" w:type="dxa"/>
          </w:tcPr>
          <w:p w:rsidR="00093AB4" w:rsidRPr="006D37BE" w:rsidRDefault="005A4304" w:rsidP="006D37BE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 w:rsidRPr="00807CA6">
              <w:rPr>
                <w:rFonts w:cs="Times New Roman"/>
                <w:sz w:val="22"/>
                <w:szCs w:val="22"/>
              </w:rPr>
              <w:t>25</w:t>
            </w:r>
            <w:r w:rsidR="00093AB4" w:rsidRPr="00807CA6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093AB4" w:rsidRPr="006D37BE" w:rsidTr="006D37BE">
        <w:tc>
          <w:tcPr>
            <w:tcW w:w="468" w:type="dxa"/>
          </w:tcPr>
          <w:p w:rsidR="00093AB4" w:rsidRPr="006D37BE" w:rsidRDefault="00093AB4" w:rsidP="006D37BE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 w:rsidRPr="00807CA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6642" w:type="dxa"/>
          </w:tcPr>
          <w:p w:rsidR="00093AB4" w:rsidRPr="006D37BE" w:rsidRDefault="00807CA6" w:rsidP="00807CA6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ბიუჯეტი</w:t>
            </w:r>
          </w:p>
        </w:tc>
        <w:tc>
          <w:tcPr>
            <w:tcW w:w="2520" w:type="dxa"/>
          </w:tcPr>
          <w:p w:rsidR="00093AB4" w:rsidRPr="006D37BE" w:rsidRDefault="00D739E9" w:rsidP="006D37BE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 w:rsidRPr="00807CA6">
              <w:rPr>
                <w:rFonts w:cs="Times New Roman"/>
                <w:sz w:val="22"/>
                <w:szCs w:val="22"/>
              </w:rPr>
              <w:t>20</w:t>
            </w:r>
            <w:r w:rsidR="00093AB4" w:rsidRPr="00807CA6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093AB4" w:rsidRPr="006D37BE" w:rsidTr="006D37BE">
        <w:tc>
          <w:tcPr>
            <w:tcW w:w="468" w:type="dxa"/>
          </w:tcPr>
          <w:p w:rsidR="00093AB4" w:rsidRPr="006D37BE" w:rsidRDefault="00093AB4" w:rsidP="006D37BE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 w:rsidRPr="00807CA6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6642" w:type="dxa"/>
          </w:tcPr>
          <w:p w:rsidR="00093AB4" w:rsidRPr="006D37BE" w:rsidRDefault="00807CA6" w:rsidP="00807CA6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მეთოდოლოგია</w:t>
            </w:r>
          </w:p>
        </w:tc>
        <w:tc>
          <w:tcPr>
            <w:tcW w:w="2520" w:type="dxa"/>
          </w:tcPr>
          <w:p w:rsidR="00093AB4" w:rsidRPr="006D37BE" w:rsidRDefault="00D739E9" w:rsidP="006D37BE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 w:rsidRPr="00807CA6">
              <w:rPr>
                <w:rFonts w:cs="Times New Roman"/>
                <w:sz w:val="22"/>
                <w:szCs w:val="22"/>
              </w:rPr>
              <w:t>20</w:t>
            </w:r>
            <w:r w:rsidR="00093AB4" w:rsidRPr="00807CA6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093AB4" w:rsidRPr="006D37BE" w:rsidTr="006D37BE">
        <w:tc>
          <w:tcPr>
            <w:tcW w:w="468" w:type="dxa"/>
          </w:tcPr>
          <w:p w:rsidR="00093AB4" w:rsidRPr="006D37BE" w:rsidRDefault="00093AB4" w:rsidP="006D37BE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 w:rsidRPr="00807CA6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6642" w:type="dxa"/>
          </w:tcPr>
          <w:p w:rsidR="00093AB4" w:rsidRPr="006D37BE" w:rsidRDefault="00807CA6" w:rsidP="00807CA6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აქტივობები</w:t>
            </w:r>
            <w:r w:rsidR="00F54880" w:rsidRPr="00807CA6"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>მათი</w:t>
            </w:r>
            <w:r w:rsidR="005A4304" w:rsidRPr="00807CA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განმახორციელებელი</w:t>
            </w:r>
            <w:r w:rsidR="005A4304" w:rsidRPr="00807CA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პერსონალის</w:t>
            </w:r>
            <w:r w:rsidR="005A4304" w:rsidRPr="00807CA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კომპეტენციის</w:t>
            </w:r>
            <w:r w:rsidR="00F54880" w:rsidRPr="00807CA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გათვალისწინებით</w:t>
            </w:r>
          </w:p>
        </w:tc>
        <w:tc>
          <w:tcPr>
            <w:tcW w:w="2520" w:type="dxa"/>
          </w:tcPr>
          <w:p w:rsidR="00093AB4" w:rsidRPr="006D37BE" w:rsidRDefault="005A4304" w:rsidP="006D37BE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 w:rsidRPr="00807CA6">
              <w:rPr>
                <w:rFonts w:cs="Times New Roman"/>
                <w:sz w:val="22"/>
                <w:szCs w:val="22"/>
              </w:rPr>
              <w:t>25</w:t>
            </w:r>
            <w:r w:rsidR="00093AB4" w:rsidRPr="00807CA6">
              <w:rPr>
                <w:rFonts w:cs="Times New Roman"/>
                <w:sz w:val="22"/>
                <w:szCs w:val="22"/>
              </w:rPr>
              <w:t>%</w:t>
            </w:r>
          </w:p>
        </w:tc>
      </w:tr>
      <w:tr w:rsidR="00093AB4" w:rsidRPr="006D37BE" w:rsidTr="006D37BE">
        <w:tc>
          <w:tcPr>
            <w:tcW w:w="468" w:type="dxa"/>
          </w:tcPr>
          <w:p w:rsidR="00093AB4" w:rsidRPr="00807CA6" w:rsidRDefault="00093AB4" w:rsidP="006D37BE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642" w:type="dxa"/>
          </w:tcPr>
          <w:p w:rsidR="00093AB4" w:rsidRPr="006D37BE" w:rsidRDefault="00807CA6" w:rsidP="00807CA6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ჯამი</w:t>
            </w:r>
            <w:r w:rsidR="00093AB4" w:rsidRPr="00807CA6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2520" w:type="dxa"/>
          </w:tcPr>
          <w:p w:rsidR="00093AB4" w:rsidRPr="006D37BE" w:rsidRDefault="00093AB4" w:rsidP="006D37BE">
            <w:pPr>
              <w:pStyle w:val="Default"/>
              <w:jc w:val="both"/>
              <w:rPr>
                <w:rFonts w:ascii="AcadNusx" w:hAnsi="AcadNusx" w:cs="Times New Roman"/>
                <w:sz w:val="22"/>
                <w:szCs w:val="22"/>
              </w:rPr>
            </w:pPr>
            <w:r w:rsidRPr="00807CA6">
              <w:rPr>
                <w:rFonts w:cs="Times New Roman"/>
                <w:sz w:val="22"/>
                <w:szCs w:val="22"/>
              </w:rPr>
              <w:t>100%</w:t>
            </w:r>
          </w:p>
        </w:tc>
      </w:tr>
    </w:tbl>
    <w:p w:rsidR="00886654" w:rsidRPr="00807CA6" w:rsidRDefault="00886654" w:rsidP="006D37BE">
      <w:pPr>
        <w:pStyle w:val="Default"/>
        <w:jc w:val="both"/>
        <w:rPr>
          <w:rFonts w:cstheme="minorBidi"/>
          <w:b/>
          <w:color w:val="auto"/>
        </w:rPr>
      </w:pPr>
    </w:p>
    <w:p w:rsidR="00235BB1" w:rsidRPr="00807CA6" w:rsidRDefault="00324524" w:rsidP="006D37BE">
      <w:pPr>
        <w:pStyle w:val="Default"/>
        <w:jc w:val="both"/>
        <w:rPr>
          <w:rFonts w:cstheme="minorBidi"/>
          <w:b/>
          <w:color w:val="auto"/>
        </w:rPr>
      </w:pPr>
      <w:r w:rsidRPr="00807CA6">
        <w:rPr>
          <w:rFonts w:cstheme="minorBidi"/>
          <w:b/>
          <w:color w:val="auto"/>
        </w:rPr>
        <w:t>4</w:t>
      </w:r>
      <w:r w:rsidR="00235BB1" w:rsidRPr="00807CA6">
        <w:rPr>
          <w:rFonts w:cstheme="minorBidi"/>
          <w:b/>
          <w:color w:val="auto"/>
          <w:lang w:val="ka-GE"/>
        </w:rPr>
        <w:t xml:space="preserve">. </w:t>
      </w:r>
      <w:r w:rsidR="00807CA6">
        <w:rPr>
          <w:rFonts w:cstheme="minorBidi"/>
          <w:b/>
          <w:color w:val="auto"/>
        </w:rPr>
        <w:t>საპროექტო</w:t>
      </w:r>
      <w:r w:rsidR="00124BBD" w:rsidRPr="00807CA6">
        <w:rPr>
          <w:rFonts w:cstheme="minorBidi"/>
          <w:b/>
          <w:color w:val="auto"/>
        </w:rPr>
        <w:t xml:space="preserve"> </w:t>
      </w:r>
      <w:r w:rsidR="00807CA6">
        <w:rPr>
          <w:rFonts w:cstheme="minorBidi"/>
          <w:b/>
          <w:color w:val="auto"/>
        </w:rPr>
        <w:t>წინადადების</w:t>
      </w:r>
      <w:r w:rsidR="004C3C8A" w:rsidRPr="00807CA6">
        <w:rPr>
          <w:rFonts w:cstheme="minorBidi"/>
          <w:b/>
          <w:color w:val="auto"/>
          <w:lang w:val="ka-GE"/>
        </w:rPr>
        <w:t xml:space="preserve"> </w:t>
      </w:r>
      <w:r w:rsidR="00807CA6">
        <w:rPr>
          <w:rFonts w:cstheme="minorBidi"/>
          <w:b/>
          <w:color w:val="auto"/>
          <w:lang w:val="ka-GE"/>
        </w:rPr>
        <w:t>წარდგენ</w:t>
      </w:r>
      <w:r w:rsidR="00807CA6">
        <w:rPr>
          <w:rFonts w:cstheme="minorBidi"/>
          <w:b/>
          <w:color w:val="auto"/>
        </w:rPr>
        <w:t>ა</w:t>
      </w:r>
    </w:p>
    <w:p w:rsidR="00B54944" w:rsidRPr="00807CA6" w:rsidRDefault="00807CA6" w:rsidP="006D37BE">
      <w:pPr>
        <w:pStyle w:val="Default"/>
        <w:spacing w:before="100" w:beforeAutospacing="1" w:after="120"/>
        <w:jc w:val="both"/>
        <w:rPr>
          <w:sz w:val="23"/>
          <w:szCs w:val="23"/>
          <w:lang w:val="ka-GE"/>
        </w:rPr>
      </w:pPr>
      <w:r>
        <w:rPr>
          <w:rFonts w:cstheme="minorBidi"/>
          <w:color w:val="auto"/>
          <w:sz w:val="23"/>
          <w:szCs w:val="23"/>
          <w:lang w:val="ka-GE"/>
        </w:rPr>
        <w:t>მიზნობრივი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სამეცნიერო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>-</w:t>
      </w:r>
      <w:r>
        <w:rPr>
          <w:rFonts w:cstheme="minorBidi"/>
          <w:color w:val="auto"/>
          <w:sz w:val="23"/>
          <w:szCs w:val="23"/>
          <w:lang w:val="ka-GE"/>
        </w:rPr>
        <w:t>კვლევითი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პროგრამის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ფარგლებში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კონკურსში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მონაწილეობის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მსურველებმა</w:t>
      </w:r>
      <w:r w:rsidR="00B54944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</w:rPr>
        <w:t>საპროექტო</w:t>
      </w:r>
      <w:r w:rsidR="006C5AF0" w:rsidRPr="00807CA6"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>წინადადება</w:t>
      </w:r>
      <w:r w:rsidR="00B54944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უნდა</w:t>
      </w:r>
      <w:r w:rsidR="00B54944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წარადგინონ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როგორც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ელექტრონული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ფორმით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(</w:t>
      </w:r>
      <w:r>
        <w:rPr>
          <w:rFonts w:cstheme="minorBidi"/>
          <w:color w:val="auto"/>
          <w:sz w:val="23"/>
          <w:szCs w:val="23"/>
          <w:lang w:val="ka-GE"/>
        </w:rPr>
        <w:t>ჩაწერილი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 w:rsidR="00235BB1" w:rsidRPr="006D37BE">
        <w:rPr>
          <w:sz w:val="23"/>
          <w:szCs w:val="23"/>
          <w:lang w:val="ka-GE"/>
        </w:rPr>
        <w:t>CD-</w:t>
      </w:r>
      <w:r>
        <w:rPr>
          <w:sz w:val="23"/>
          <w:szCs w:val="23"/>
          <w:lang w:val="ka-GE"/>
        </w:rPr>
        <w:t>ზე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), </w:t>
      </w:r>
      <w:r>
        <w:rPr>
          <w:rFonts w:cstheme="minorBidi"/>
          <w:color w:val="auto"/>
          <w:sz w:val="23"/>
          <w:szCs w:val="23"/>
          <w:lang w:val="ka-GE"/>
        </w:rPr>
        <w:t>ასევე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ბეჭდური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სახით</w:t>
      </w:r>
      <w:r w:rsidR="007A0458" w:rsidRPr="00807CA6">
        <w:rPr>
          <w:rFonts w:cstheme="minorBidi"/>
          <w:color w:val="auto"/>
          <w:sz w:val="23"/>
          <w:szCs w:val="23"/>
        </w:rPr>
        <w:t>,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ფაკულტეტის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კანცელარიაში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(</w:t>
      </w:r>
      <w:r>
        <w:rPr>
          <w:rFonts w:cstheme="minorBidi"/>
          <w:color w:val="auto"/>
          <w:sz w:val="23"/>
          <w:szCs w:val="23"/>
          <w:lang w:val="ka-GE"/>
        </w:rPr>
        <w:t>მისამართი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: </w:t>
      </w:r>
      <w:r>
        <w:rPr>
          <w:rFonts w:cstheme="minorBidi"/>
          <w:color w:val="auto"/>
          <w:sz w:val="23"/>
          <w:szCs w:val="23"/>
          <w:lang w:val="ka-GE"/>
        </w:rPr>
        <w:t>თსუ</w:t>
      </w:r>
      <w:r w:rsidR="00421D6A" w:rsidRPr="00807CA6">
        <w:rPr>
          <w:rFonts w:cstheme="minorBidi"/>
          <w:color w:val="auto"/>
          <w:sz w:val="23"/>
          <w:szCs w:val="23"/>
          <w:lang w:val="ka-GE"/>
        </w:rPr>
        <w:t>-</w:t>
      </w:r>
      <w:r>
        <w:rPr>
          <w:rFonts w:cstheme="minorBidi"/>
          <w:color w:val="auto"/>
          <w:sz w:val="23"/>
          <w:szCs w:val="23"/>
          <w:lang w:val="ka-GE"/>
        </w:rPr>
        <w:t>ს</w:t>
      </w:r>
      <w:r w:rsidR="00421D6A" w:rsidRPr="00807CA6">
        <w:rPr>
          <w:rFonts w:cstheme="minorBidi"/>
          <w:color w:val="auto"/>
          <w:sz w:val="23"/>
          <w:szCs w:val="23"/>
          <w:lang w:val="ka-GE"/>
        </w:rPr>
        <w:t xml:space="preserve"> VI </w:t>
      </w:r>
      <w:r>
        <w:rPr>
          <w:rFonts w:cstheme="minorBidi"/>
          <w:color w:val="auto"/>
          <w:sz w:val="23"/>
          <w:szCs w:val="23"/>
          <w:lang w:val="ka-GE"/>
        </w:rPr>
        <w:t>კორპუსი</w:t>
      </w:r>
      <w:r w:rsidR="00421D6A" w:rsidRPr="00807CA6">
        <w:rPr>
          <w:rFonts w:cstheme="minorBidi"/>
          <w:color w:val="auto"/>
          <w:sz w:val="23"/>
          <w:szCs w:val="23"/>
          <w:lang w:val="ka-GE"/>
        </w:rPr>
        <w:t xml:space="preserve">, </w:t>
      </w:r>
      <w:r>
        <w:rPr>
          <w:rFonts w:cstheme="minorBidi"/>
          <w:color w:val="auto"/>
          <w:sz w:val="23"/>
          <w:szCs w:val="23"/>
          <w:lang w:val="ka-GE"/>
        </w:rPr>
        <w:t>ჭავჭავაძის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გამზ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. #8 </w:t>
      </w:r>
      <w:r>
        <w:rPr>
          <w:rFonts w:cstheme="minorBidi"/>
          <w:color w:val="auto"/>
          <w:sz w:val="23"/>
          <w:szCs w:val="23"/>
          <w:lang w:val="ka-GE"/>
        </w:rPr>
        <w:t>ოთახი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#203</w:t>
      </w:r>
      <w:r>
        <w:rPr>
          <w:rFonts w:cstheme="minorBidi"/>
          <w:color w:val="auto"/>
          <w:sz w:val="23"/>
          <w:szCs w:val="23"/>
          <w:lang w:val="ka-GE"/>
        </w:rPr>
        <w:t>ა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)  </w:t>
      </w:r>
      <w:r w:rsidR="002443D9" w:rsidRPr="00807CA6">
        <w:rPr>
          <w:rFonts w:cstheme="minorBidi"/>
          <w:color w:val="auto"/>
          <w:sz w:val="23"/>
          <w:szCs w:val="23"/>
          <w:lang w:val="ka-GE"/>
        </w:rPr>
        <w:t xml:space="preserve">2015 </w:t>
      </w:r>
      <w:r>
        <w:rPr>
          <w:rFonts w:cstheme="minorBidi"/>
          <w:color w:val="auto"/>
          <w:sz w:val="23"/>
          <w:szCs w:val="23"/>
          <w:lang w:val="ka-GE"/>
        </w:rPr>
        <w:t>წლის</w:t>
      </w:r>
      <w:r w:rsidR="002443D9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 w:rsidR="00AB01DD" w:rsidRPr="00807CA6">
        <w:rPr>
          <w:rFonts w:cstheme="minorBidi"/>
          <w:color w:val="auto"/>
          <w:sz w:val="23"/>
          <w:szCs w:val="23"/>
        </w:rPr>
        <w:t>3</w:t>
      </w:r>
      <w:r w:rsidR="004C3C8A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თებერვლიდან</w:t>
      </w:r>
      <w:r w:rsidR="004C3C8A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 w:rsidR="002443D9" w:rsidRPr="00807CA6">
        <w:rPr>
          <w:rFonts w:cstheme="minorBidi"/>
          <w:color w:val="auto"/>
          <w:sz w:val="23"/>
          <w:szCs w:val="23"/>
          <w:lang w:val="ka-GE"/>
        </w:rPr>
        <w:t>2</w:t>
      </w:r>
      <w:r w:rsidR="006245FC" w:rsidRPr="00807CA6">
        <w:rPr>
          <w:rFonts w:cstheme="minorBidi"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>მარტის</w:t>
      </w:r>
      <w:r w:rsidR="00393FAF" w:rsidRPr="00807CA6">
        <w:rPr>
          <w:rFonts w:cstheme="minorBidi"/>
          <w:color w:val="auto"/>
          <w:sz w:val="23"/>
          <w:szCs w:val="23"/>
          <w:lang w:val="ka-GE"/>
        </w:rPr>
        <w:t xml:space="preserve"> 17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 </w:t>
      </w:r>
      <w:r>
        <w:rPr>
          <w:rFonts w:cstheme="minorBidi"/>
          <w:color w:val="auto"/>
          <w:sz w:val="23"/>
          <w:szCs w:val="23"/>
          <w:lang w:val="ka-GE"/>
        </w:rPr>
        <w:t>საათამდე</w:t>
      </w:r>
      <w:r w:rsidR="00235BB1" w:rsidRPr="00807CA6">
        <w:rPr>
          <w:rFonts w:cstheme="minorBidi"/>
          <w:color w:val="auto"/>
          <w:sz w:val="23"/>
          <w:szCs w:val="23"/>
          <w:lang w:val="ka-GE"/>
        </w:rPr>
        <w:t xml:space="preserve">. </w:t>
      </w:r>
      <w:r>
        <w:rPr>
          <w:sz w:val="23"/>
          <w:szCs w:val="23"/>
          <w:lang w:val="ka-GE"/>
        </w:rPr>
        <w:t>კონსულტაციისათვის</w:t>
      </w:r>
      <w:r w:rsidR="00421D6A" w:rsidRPr="00807CA6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მიმართეთ</w:t>
      </w:r>
      <w:r w:rsidR="00B54944" w:rsidRPr="00807CA6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ფაკულტეტის</w:t>
      </w:r>
      <w:r w:rsidR="00B54944" w:rsidRPr="00807CA6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სამეცნიერო</w:t>
      </w:r>
      <w:r w:rsidR="00547A90" w:rsidRPr="00807CA6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კვლევებისა</w:t>
      </w:r>
      <w:r w:rsidR="00547A90" w:rsidRPr="00807CA6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და</w:t>
      </w:r>
      <w:r w:rsidR="006245FC" w:rsidRPr="00807CA6">
        <w:rPr>
          <w:sz w:val="23"/>
          <w:szCs w:val="23"/>
        </w:rPr>
        <w:t xml:space="preserve"> </w:t>
      </w:r>
      <w:r>
        <w:rPr>
          <w:sz w:val="23"/>
          <w:szCs w:val="23"/>
          <w:lang w:val="ka-GE"/>
        </w:rPr>
        <w:t>განვითარების</w:t>
      </w:r>
      <w:r w:rsidR="00B54944" w:rsidRPr="00807CA6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სამსახურის</w:t>
      </w:r>
      <w:r w:rsidR="00421D6A" w:rsidRPr="00807CA6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სპეციალისტებს</w:t>
      </w:r>
      <w:r w:rsidR="00421D6A" w:rsidRPr="00807CA6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პროექტის</w:t>
      </w:r>
      <w:r w:rsidR="00421D6A" w:rsidRPr="00807CA6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გამოცხადებიდან</w:t>
      </w:r>
      <w:r w:rsidR="00B54944" w:rsidRPr="00807CA6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ყოველ</w:t>
      </w:r>
      <w:r w:rsidR="00B54944" w:rsidRPr="00807CA6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ხუთშაბათს</w:t>
      </w:r>
      <w:r w:rsidR="00B54944" w:rsidRPr="00807CA6">
        <w:rPr>
          <w:sz w:val="23"/>
          <w:szCs w:val="23"/>
          <w:lang w:val="ka-GE"/>
        </w:rPr>
        <w:t>, 14 - 1</w:t>
      </w:r>
      <w:r w:rsidR="007A0458" w:rsidRPr="00807CA6">
        <w:rPr>
          <w:sz w:val="23"/>
          <w:szCs w:val="23"/>
        </w:rPr>
        <w:t>8</w:t>
      </w:r>
      <w:r w:rsidR="00B54944" w:rsidRPr="00807CA6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სთ</w:t>
      </w:r>
      <w:r w:rsidR="00B54944" w:rsidRPr="00807CA6">
        <w:rPr>
          <w:sz w:val="23"/>
          <w:szCs w:val="23"/>
          <w:lang w:val="ka-GE"/>
        </w:rPr>
        <w:t>.</w:t>
      </w:r>
    </w:p>
    <w:p w:rsidR="00235BB1" w:rsidRPr="006D37BE" w:rsidRDefault="00807CA6" w:rsidP="006D37BE">
      <w:pPr>
        <w:pStyle w:val="Default"/>
        <w:spacing w:before="100" w:beforeAutospacing="1" w:after="120"/>
        <w:jc w:val="both"/>
        <w:rPr>
          <w:rFonts w:ascii="Times New Roman" w:hAnsi="Times New Roman" w:cs="Times New Roman"/>
          <w:sz w:val="23"/>
          <w:szCs w:val="23"/>
          <w:lang w:val="ka-GE"/>
        </w:rPr>
      </w:pPr>
      <w:r w:rsidRPr="009B0863">
        <w:rPr>
          <w:sz w:val="23"/>
          <w:szCs w:val="23"/>
          <w:lang w:val="ka-GE"/>
        </w:rPr>
        <w:t>მისამართი</w:t>
      </w:r>
      <w:r w:rsidR="00B54944" w:rsidRPr="009B0863">
        <w:rPr>
          <w:sz w:val="23"/>
          <w:szCs w:val="23"/>
          <w:lang w:val="ka-GE"/>
        </w:rPr>
        <w:t>:</w:t>
      </w:r>
      <w:r w:rsidR="00B35380" w:rsidRPr="00807CA6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თსუ</w:t>
      </w:r>
      <w:r w:rsidR="00421D6A" w:rsidRPr="00807CA6">
        <w:rPr>
          <w:sz w:val="23"/>
          <w:szCs w:val="23"/>
          <w:lang w:val="ka-GE"/>
        </w:rPr>
        <w:t xml:space="preserve"> VI </w:t>
      </w:r>
      <w:r>
        <w:rPr>
          <w:sz w:val="23"/>
          <w:szCs w:val="23"/>
          <w:lang w:val="ka-GE"/>
        </w:rPr>
        <w:t>კორპუსი</w:t>
      </w:r>
      <w:r w:rsidR="00421D6A" w:rsidRPr="00807CA6">
        <w:rPr>
          <w:sz w:val="23"/>
          <w:szCs w:val="23"/>
          <w:lang w:val="ka-GE"/>
        </w:rPr>
        <w:t xml:space="preserve">, </w:t>
      </w:r>
      <w:r>
        <w:rPr>
          <w:rFonts w:cstheme="minorBidi"/>
          <w:color w:val="auto"/>
          <w:sz w:val="23"/>
          <w:szCs w:val="23"/>
          <w:lang w:val="ka-GE"/>
        </w:rPr>
        <w:t>ოთახი</w:t>
      </w:r>
      <w:r w:rsidR="000B6ECB" w:rsidRPr="00807CA6">
        <w:rPr>
          <w:rFonts w:cstheme="minorBidi"/>
          <w:color w:val="auto"/>
          <w:sz w:val="23"/>
          <w:szCs w:val="23"/>
          <w:lang w:val="ka-GE"/>
        </w:rPr>
        <w:t xml:space="preserve"> # </w:t>
      </w:r>
      <w:r w:rsidR="00B35380" w:rsidRPr="00807CA6">
        <w:rPr>
          <w:sz w:val="23"/>
          <w:szCs w:val="23"/>
          <w:lang w:val="ka-GE"/>
        </w:rPr>
        <w:t>406</w:t>
      </w:r>
      <w:r w:rsidR="00B35380" w:rsidRPr="009B0863">
        <w:rPr>
          <w:sz w:val="23"/>
          <w:szCs w:val="23"/>
          <w:lang w:val="ka-GE"/>
        </w:rPr>
        <w:t>;</w:t>
      </w:r>
      <w:r w:rsidR="006245FC" w:rsidRPr="009B0863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ტელ</w:t>
      </w:r>
      <w:r w:rsidR="00B54944" w:rsidRPr="00807CA6">
        <w:rPr>
          <w:sz w:val="23"/>
          <w:szCs w:val="23"/>
          <w:lang w:val="ka-GE"/>
        </w:rPr>
        <w:t xml:space="preserve">: </w:t>
      </w:r>
      <w:r w:rsidR="00421D6A" w:rsidRPr="00807CA6">
        <w:rPr>
          <w:sz w:val="23"/>
          <w:szCs w:val="23"/>
          <w:lang w:val="ka-GE"/>
        </w:rPr>
        <w:t>2</w:t>
      </w:r>
      <w:r w:rsidR="00B54944" w:rsidRPr="00807CA6">
        <w:rPr>
          <w:sz w:val="23"/>
          <w:szCs w:val="23"/>
          <w:lang w:val="ka-GE"/>
        </w:rPr>
        <w:t xml:space="preserve"> 221101 (228),</w:t>
      </w:r>
      <w:r w:rsidR="006245FC" w:rsidRPr="009B0863">
        <w:rPr>
          <w:sz w:val="23"/>
          <w:szCs w:val="23"/>
          <w:lang w:val="ka-GE"/>
        </w:rPr>
        <w:t xml:space="preserve"> </w:t>
      </w:r>
      <w:r>
        <w:rPr>
          <w:sz w:val="23"/>
          <w:szCs w:val="23"/>
          <w:lang w:val="ka-GE"/>
        </w:rPr>
        <w:t>ელ</w:t>
      </w:r>
      <w:r w:rsidR="00B54944" w:rsidRPr="00807CA6">
        <w:rPr>
          <w:sz w:val="23"/>
          <w:szCs w:val="23"/>
          <w:lang w:val="ka-GE"/>
        </w:rPr>
        <w:t>-</w:t>
      </w:r>
      <w:r>
        <w:rPr>
          <w:sz w:val="23"/>
          <w:szCs w:val="23"/>
          <w:lang w:val="ka-GE"/>
        </w:rPr>
        <w:t>ფოსტა</w:t>
      </w:r>
      <w:r w:rsidR="00B54944" w:rsidRPr="00807CA6">
        <w:rPr>
          <w:sz w:val="23"/>
          <w:szCs w:val="23"/>
          <w:lang w:val="ka-GE"/>
        </w:rPr>
        <w:t>:</w:t>
      </w:r>
      <w:r w:rsidR="006245FC" w:rsidRPr="009B0863">
        <w:rPr>
          <w:sz w:val="23"/>
          <w:szCs w:val="23"/>
          <w:lang w:val="ka-GE"/>
        </w:rPr>
        <w:t xml:space="preserve"> </w:t>
      </w:r>
      <w:r w:rsidR="00421D6A" w:rsidRPr="006D37BE">
        <w:rPr>
          <w:rFonts w:ascii="Times New Roman" w:hAnsi="Times New Roman" w:cs="Times New Roman"/>
          <w:sz w:val="23"/>
          <w:szCs w:val="23"/>
          <w:lang w:val="ka-GE"/>
        </w:rPr>
        <w:t xml:space="preserve">socpol.science@tsu.ge. </w:t>
      </w:r>
    </w:p>
    <w:p w:rsidR="00156324" w:rsidRPr="009B0863" w:rsidRDefault="00807CA6" w:rsidP="006D37BE">
      <w:pPr>
        <w:pStyle w:val="Default"/>
        <w:spacing w:before="100" w:beforeAutospacing="1" w:after="120"/>
        <w:jc w:val="both"/>
        <w:rPr>
          <w:rFonts w:ascii="Times New Roman" w:hAnsi="Times New Roman" w:cs="Times New Roman"/>
          <w:sz w:val="23"/>
          <w:szCs w:val="23"/>
          <w:lang w:val="ka-GE"/>
        </w:rPr>
      </w:pPr>
      <w:r w:rsidRPr="009B0863">
        <w:rPr>
          <w:rFonts w:cs="Times New Roman"/>
          <w:sz w:val="23"/>
          <w:szCs w:val="23"/>
          <w:lang w:val="ka-GE"/>
        </w:rPr>
        <w:t>საპროექტო</w:t>
      </w:r>
      <w:r w:rsidR="00156324" w:rsidRPr="009B0863">
        <w:rPr>
          <w:rFonts w:cs="Times New Roman"/>
          <w:sz w:val="23"/>
          <w:szCs w:val="23"/>
          <w:lang w:val="ka-GE"/>
        </w:rPr>
        <w:t xml:space="preserve"> </w:t>
      </w:r>
      <w:r w:rsidRPr="009B0863">
        <w:rPr>
          <w:rFonts w:cs="Times New Roman"/>
          <w:sz w:val="23"/>
          <w:szCs w:val="23"/>
          <w:lang w:val="ka-GE"/>
        </w:rPr>
        <w:t>წინადადების</w:t>
      </w:r>
      <w:r w:rsidR="00156324" w:rsidRPr="009B0863">
        <w:rPr>
          <w:rFonts w:cs="Times New Roman"/>
          <w:sz w:val="23"/>
          <w:szCs w:val="23"/>
          <w:lang w:val="ka-GE"/>
        </w:rPr>
        <w:t xml:space="preserve"> </w:t>
      </w:r>
      <w:r w:rsidRPr="009B0863">
        <w:rPr>
          <w:rFonts w:cs="Times New Roman"/>
          <w:sz w:val="23"/>
          <w:szCs w:val="23"/>
          <w:lang w:val="ka-GE"/>
        </w:rPr>
        <w:t>ელექტრონული</w:t>
      </w:r>
      <w:r w:rsidR="00156324" w:rsidRPr="009B0863">
        <w:rPr>
          <w:rFonts w:cs="Times New Roman"/>
          <w:sz w:val="23"/>
          <w:szCs w:val="23"/>
          <w:lang w:val="ka-GE"/>
        </w:rPr>
        <w:t xml:space="preserve"> </w:t>
      </w:r>
      <w:r w:rsidRPr="009B0863">
        <w:rPr>
          <w:rFonts w:cs="Times New Roman"/>
          <w:sz w:val="23"/>
          <w:szCs w:val="23"/>
          <w:lang w:val="ka-GE"/>
        </w:rPr>
        <w:t>ვერსია</w:t>
      </w:r>
      <w:r w:rsidR="00156324" w:rsidRPr="009B0863">
        <w:rPr>
          <w:rFonts w:cs="Times New Roman"/>
          <w:sz w:val="23"/>
          <w:szCs w:val="23"/>
          <w:lang w:val="ka-GE"/>
        </w:rPr>
        <w:t xml:space="preserve"> </w:t>
      </w:r>
      <w:r w:rsidRPr="009B0863">
        <w:rPr>
          <w:rFonts w:cs="Times New Roman"/>
          <w:sz w:val="23"/>
          <w:szCs w:val="23"/>
          <w:lang w:val="ka-GE"/>
        </w:rPr>
        <w:t>და</w:t>
      </w:r>
      <w:r w:rsidR="00156324" w:rsidRPr="009B0863">
        <w:rPr>
          <w:rFonts w:cs="Times New Roman"/>
          <w:sz w:val="23"/>
          <w:szCs w:val="23"/>
          <w:lang w:val="ka-GE"/>
        </w:rPr>
        <w:t xml:space="preserve"> </w:t>
      </w:r>
      <w:r w:rsidRPr="009B0863">
        <w:rPr>
          <w:rFonts w:cs="Times New Roman"/>
          <w:sz w:val="23"/>
          <w:szCs w:val="23"/>
          <w:lang w:val="ka-GE"/>
        </w:rPr>
        <w:t>შესავსები</w:t>
      </w:r>
      <w:r w:rsidR="00156324" w:rsidRPr="009B0863">
        <w:rPr>
          <w:rFonts w:cs="Times New Roman"/>
          <w:sz w:val="23"/>
          <w:szCs w:val="23"/>
          <w:lang w:val="ka-GE"/>
        </w:rPr>
        <w:t xml:space="preserve"> </w:t>
      </w:r>
      <w:r w:rsidRPr="009B0863">
        <w:rPr>
          <w:rFonts w:cs="Times New Roman"/>
          <w:sz w:val="23"/>
          <w:szCs w:val="23"/>
          <w:lang w:val="ka-GE"/>
        </w:rPr>
        <w:t>ფორმები</w:t>
      </w:r>
      <w:r w:rsidR="00156324" w:rsidRPr="009B0863">
        <w:rPr>
          <w:rFonts w:cs="Times New Roman"/>
          <w:sz w:val="23"/>
          <w:szCs w:val="23"/>
          <w:lang w:val="ka-GE"/>
        </w:rPr>
        <w:t xml:space="preserve"> </w:t>
      </w:r>
      <w:r w:rsidRPr="009B0863">
        <w:rPr>
          <w:rFonts w:cs="Times New Roman"/>
          <w:sz w:val="23"/>
          <w:szCs w:val="23"/>
          <w:lang w:val="ka-GE"/>
        </w:rPr>
        <w:t>იხილეთ</w:t>
      </w:r>
      <w:r w:rsidR="00156324" w:rsidRPr="009B0863">
        <w:rPr>
          <w:rFonts w:cs="Times New Roman"/>
          <w:sz w:val="23"/>
          <w:szCs w:val="23"/>
          <w:lang w:val="ka-GE"/>
        </w:rPr>
        <w:t xml:space="preserve"> </w:t>
      </w:r>
      <w:r w:rsidRPr="009B0863">
        <w:rPr>
          <w:rFonts w:cs="Times New Roman"/>
          <w:sz w:val="23"/>
          <w:szCs w:val="23"/>
          <w:lang w:val="ka-GE"/>
        </w:rPr>
        <w:t>ფაკულტეტის</w:t>
      </w:r>
      <w:r w:rsidR="00156324" w:rsidRPr="009B0863">
        <w:rPr>
          <w:rFonts w:cs="Times New Roman"/>
          <w:sz w:val="23"/>
          <w:szCs w:val="23"/>
          <w:lang w:val="ka-GE"/>
        </w:rPr>
        <w:t xml:space="preserve"> </w:t>
      </w:r>
      <w:r w:rsidRPr="009B0863">
        <w:rPr>
          <w:rFonts w:cs="Times New Roman"/>
          <w:sz w:val="23"/>
          <w:szCs w:val="23"/>
          <w:lang w:val="ka-GE"/>
        </w:rPr>
        <w:t>ვებ</w:t>
      </w:r>
      <w:r w:rsidR="00156324" w:rsidRPr="009B0863">
        <w:rPr>
          <w:rFonts w:cs="Times New Roman"/>
          <w:sz w:val="23"/>
          <w:szCs w:val="23"/>
          <w:lang w:val="ka-GE"/>
        </w:rPr>
        <w:t>-</w:t>
      </w:r>
      <w:r w:rsidRPr="009B0863">
        <w:rPr>
          <w:rFonts w:cs="Times New Roman"/>
          <w:sz w:val="23"/>
          <w:szCs w:val="23"/>
          <w:lang w:val="ka-GE"/>
        </w:rPr>
        <w:t>გვერდზე</w:t>
      </w:r>
      <w:r w:rsidR="00156324" w:rsidRPr="009B0863">
        <w:rPr>
          <w:rFonts w:cs="Times New Roman"/>
          <w:sz w:val="23"/>
          <w:szCs w:val="23"/>
          <w:lang w:val="ka-GE"/>
        </w:rPr>
        <w:t xml:space="preserve">: </w:t>
      </w:r>
      <w:hyperlink r:id="rId8" w:history="1">
        <w:r w:rsidR="00504A9D" w:rsidRPr="009B0863">
          <w:rPr>
            <w:rStyle w:val="Hyperlink"/>
            <w:rFonts w:ascii="Times New Roman" w:hAnsi="Times New Roman" w:cs="Times New Roman"/>
            <w:sz w:val="23"/>
            <w:szCs w:val="23"/>
            <w:lang w:val="ka-GE"/>
          </w:rPr>
          <w:t>http://www.tsu.edu.ge/ge/faculties/social/</w:t>
        </w:r>
      </w:hyperlink>
    </w:p>
    <w:p w:rsidR="009C2008" w:rsidRPr="00807CA6" w:rsidRDefault="00807CA6" w:rsidP="006D37BE">
      <w:pPr>
        <w:pStyle w:val="Default"/>
        <w:spacing w:before="100" w:beforeAutospacing="1" w:after="120"/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კონკურსში</w:t>
      </w:r>
      <w:r w:rsidR="009C2008" w:rsidRPr="00807CA6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გამარჯვებული</w:t>
      </w:r>
      <w:r w:rsidR="009C2008" w:rsidRPr="00807CA6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პროექტი</w:t>
      </w:r>
      <w:r w:rsidR="009C2008" w:rsidRPr="00807CA6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გამოცხადდება</w:t>
      </w:r>
      <w:r w:rsidR="009C2008" w:rsidRPr="00807CA6">
        <w:rPr>
          <w:rFonts w:cs="Times New Roman"/>
          <w:sz w:val="23"/>
          <w:szCs w:val="23"/>
        </w:rPr>
        <w:t xml:space="preserve"> 2015 </w:t>
      </w:r>
      <w:r>
        <w:rPr>
          <w:rFonts w:cs="Times New Roman"/>
          <w:sz w:val="23"/>
          <w:szCs w:val="23"/>
        </w:rPr>
        <w:t>წლის</w:t>
      </w:r>
      <w:r w:rsidR="009C2008" w:rsidRPr="00807CA6">
        <w:rPr>
          <w:rFonts w:cs="Times New Roman"/>
          <w:sz w:val="23"/>
          <w:szCs w:val="23"/>
        </w:rPr>
        <w:t xml:space="preserve"> </w:t>
      </w:r>
      <w:r w:rsidR="004C3C8A" w:rsidRPr="00807CA6">
        <w:rPr>
          <w:rFonts w:cs="Times New Roman"/>
          <w:sz w:val="23"/>
          <w:szCs w:val="23"/>
        </w:rPr>
        <w:t>1</w:t>
      </w:r>
      <w:r w:rsidR="00AF604E" w:rsidRPr="00807CA6">
        <w:rPr>
          <w:rFonts w:cs="Times New Roman"/>
          <w:sz w:val="23"/>
          <w:szCs w:val="23"/>
        </w:rPr>
        <w:t>3</w:t>
      </w:r>
      <w:r w:rsidR="007A0458" w:rsidRPr="00807CA6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>მარტს</w:t>
      </w:r>
      <w:r w:rsidR="009C2008" w:rsidRPr="00807CA6">
        <w:rPr>
          <w:rFonts w:cs="Times New Roman"/>
          <w:sz w:val="23"/>
          <w:szCs w:val="23"/>
        </w:rPr>
        <w:t xml:space="preserve">. </w:t>
      </w:r>
    </w:p>
    <w:p w:rsidR="004C3C8A" w:rsidRPr="00807CA6" w:rsidRDefault="004C3C8A" w:rsidP="006D37BE">
      <w:pPr>
        <w:pStyle w:val="Default"/>
        <w:spacing w:before="100" w:beforeAutospacing="1" w:after="120"/>
        <w:jc w:val="both"/>
        <w:rPr>
          <w:rFonts w:cs="Times New Roman"/>
        </w:rPr>
      </w:pPr>
    </w:p>
    <w:p w:rsidR="004C3C8A" w:rsidRPr="00807CA6" w:rsidRDefault="004C3C8A" w:rsidP="006D37BE">
      <w:pPr>
        <w:pStyle w:val="Default"/>
        <w:spacing w:before="100" w:beforeAutospacing="1" w:after="120"/>
        <w:jc w:val="both"/>
        <w:rPr>
          <w:rFonts w:cs="Times New Roman"/>
        </w:rPr>
      </w:pPr>
    </w:p>
    <w:p w:rsidR="004C3C8A" w:rsidRPr="00807CA6" w:rsidRDefault="004C3C8A" w:rsidP="006D37BE">
      <w:pPr>
        <w:pStyle w:val="Default"/>
        <w:spacing w:before="100" w:beforeAutospacing="1" w:after="120"/>
        <w:jc w:val="both"/>
        <w:rPr>
          <w:rFonts w:cs="Times New Roman"/>
        </w:rPr>
      </w:pPr>
    </w:p>
    <w:p w:rsidR="004C3C8A" w:rsidRPr="00807CA6" w:rsidRDefault="004C3C8A" w:rsidP="006D37BE">
      <w:pPr>
        <w:pStyle w:val="Default"/>
        <w:spacing w:before="100" w:beforeAutospacing="1" w:after="120"/>
        <w:jc w:val="both"/>
        <w:rPr>
          <w:rFonts w:cs="Times New Roman"/>
        </w:rPr>
      </w:pPr>
    </w:p>
    <w:p w:rsidR="004C3C8A" w:rsidRPr="00807CA6" w:rsidRDefault="004C3C8A" w:rsidP="006D37BE">
      <w:pPr>
        <w:pStyle w:val="Default"/>
        <w:spacing w:before="100" w:beforeAutospacing="1" w:after="120"/>
        <w:jc w:val="both"/>
        <w:rPr>
          <w:rFonts w:cs="Times New Roman"/>
        </w:rPr>
      </w:pPr>
    </w:p>
    <w:p w:rsidR="004C3C8A" w:rsidRPr="00807CA6" w:rsidRDefault="00807CA6" w:rsidP="006D37BE">
      <w:pPr>
        <w:pStyle w:val="Default"/>
        <w:spacing w:before="100" w:beforeAutospacing="1" w:after="120"/>
        <w:ind w:left="720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ფორმა</w:t>
      </w:r>
      <w:r w:rsidR="004C3C8A" w:rsidRPr="00807CA6">
        <w:rPr>
          <w:rFonts w:cs="Times New Roman"/>
          <w:b/>
          <w:i/>
        </w:rPr>
        <w:t xml:space="preserve"> #1</w:t>
      </w:r>
    </w:p>
    <w:p w:rsidR="006D37BE" w:rsidRPr="00807CA6" w:rsidRDefault="006D37BE" w:rsidP="006D37BE">
      <w:pPr>
        <w:pStyle w:val="Default"/>
        <w:spacing w:before="100" w:beforeAutospacing="1" w:after="120"/>
        <w:ind w:left="720"/>
        <w:jc w:val="right"/>
        <w:rPr>
          <w:rFonts w:cs="Times New Roman"/>
          <w:b/>
          <w:i/>
        </w:rPr>
      </w:pPr>
    </w:p>
    <w:p w:rsidR="00FE02BA" w:rsidRPr="00807CA6" w:rsidRDefault="00807CA6" w:rsidP="006D37BE">
      <w:pPr>
        <w:pStyle w:val="Default"/>
        <w:spacing w:before="100" w:beforeAutospacing="1" w:after="120"/>
        <w:ind w:left="720"/>
        <w:jc w:val="center"/>
        <w:rPr>
          <w:b/>
        </w:rPr>
      </w:pPr>
      <w:r>
        <w:rPr>
          <w:b/>
        </w:rPr>
        <w:t>სა</w:t>
      </w:r>
      <w:r>
        <w:rPr>
          <w:b/>
          <w:lang w:val="ka-GE"/>
        </w:rPr>
        <w:t>პროექტ</w:t>
      </w:r>
      <w:r>
        <w:rPr>
          <w:b/>
        </w:rPr>
        <w:t>ო</w:t>
      </w:r>
      <w:r w:rsidR="00FE02BA" w:rsidRPr="00807CA6">
        <w:rPr>
          <w:b/>
          <w:lang w:val="ka-GE"/>
        </w:rPr>
        <w:t xml:space="preserve"> </w:t>
      </w:r>
      <w:r>
        <w:rPr>
          <w:b/>
          <w:lang w:val="ka-GE"/>
        </w:rPr>
        <w:t>წინადადება</w:t>
      </w:r>
    </w:p>
    <w:p w:rsidR="00B35380" w:rsidRPr="00807CA6" w:rsidRDefault="00B35380" w:rsidP="006D37BE">
      <w:pPr>
        <w:pStyle w:val="Default"/>
        <w:spacing w:before="100" w:beforeAutospacing="1" w:after="120"/>
        <w:ind w:left="720"/>
        <w:jc w:val="center"/>
        <w:rPr>
          <w:b/>
        </w:rPr>
      </w:pPr>
    </w:p>
    <w:p w:rsidR="00FE02BA" w:rsidRPr="00807CA6" w:rsidRDefault="00807CA6" w:rsidP="006D37BE">
      <w:pPr>
        <w:pStyle w:val="Default"/>
        <w:spacing w:before="100" w:beforeAutospacing="1" w:after="120"/>
        <w:ind w:left="720"/>
        <w:jc w:val="both"/>
      </w:pPr>
      <w:r>
        <w:rPr>
          <w:b/>
        </w:rPr>
        <w:t>პროექტის</w:t>
      </w:r>
      <w:r w:rsidR="00FE02BA" w:rsidRPr="00807CA6">
        <w:rPr>
          <w:b/>
        </w:rPr>
        <w:t xml:space="preserve"> </w:t>
      </w:r>
      <w:r>
        <w:rPr>
          <w:b/>
        </w:rPr>
        <w:t>სახელწოდება</w:t>
      </w:r>
      <w:r w:rsidR="00FE02BA" w:rsidRPr="00807CA6">
        <w:t xml:space="preserve"> (</w:t>
      </w:r>
      <w:r>
        <w:rPr>
          <w:i/>
        </w:rPr>
        <w:t>ქართულად</w:t>
      </w:r>
      <w:r w:rsidR="00FE02BA" w:rsidRPr="00807CA6">
        <w:t>):</w:t>
      </w: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FE6C31" w:rsidRDefault="00807CA6" w:rsidP="006D37BE">
      <w:pPr>
        <w:pStyle w:val="Default"/>
        <w:spacing w:before="100" w:beforeAutospacing="1" w:after="120"/>
        <w:ind w:left="720"/>
        <w:jc w:val="both"/>
      </w:pPr>
      <w:r>
        <w:rPr>
          <w:b/>
        </w:rPr>
        <w:t>პროექტის</w:t>
      </w:r>
      <w:r w:rsidR="00FE02BA" w:rsidRPr="00807CA6">
        <w:rPr>
          <w:b/>
        </w:rPr>
        <w:t xml:space="preserve"> </w:t>
      </w:r>
      <w:r>
        <w:rPr>
          <w:b/>
        </w:rPr>
        <w:t>სახელწოდება</w:t>
      </w:r>
      <w:r w:rsidR="00FE02BA" w:rsidRPr="00807CA6">
        <w:t xml:space="preserve"> </w:t>
      </w:r>
      <w:r w:rsidR="00FE02BA" w:rsidRPr="0030349B">
        <w:rPr>
          <w:i/>
        </w:rPr>
        <w:t>(</w:t>
      </w:r>
      <w:r>
        <w:rPr>
          <w:i/>
        </w:rPr>
        <w:t>ინგლისურად</w:t>
      </w:r>
      <w:r w:rsidR="00FE02BA" w:rsidRPr="00807CA6">
        <w:t>):</w:t>
      </w:r>
    </w:p>
    <w:p w:rsidR="0030349B" w:rsidRPr="00807CA6" w:rsidRDefault="0030349B" w:rsidP="006D37BE">
      <w:pPr>
        <w:pStyle w:val="Default"/>
        <w:spacing w:before="100" w:beforeAutospacing="1" w:after="120"/>
        <w:ind w:left="720"/>
        <w:jc w:val="both"/>
      </w:pPr>
    </w:p>
    <w:p w:rsidR="00CA552A" w:rsidRPr="00807CA6" w:rsidRDefault="00807CA6" w:rsidP="006D37BE">
      <w:pPr>
        <w:pStyle w:val="Default"/>
        <w:spacing w:before="100" w:beforeAutospacing="1" w:after="120"/>
        <w:ind w:left="720"/>
        <w:jc w:val="both"/>
      </w:pPr>
      <w:r>
        <w:rPr>
          <w:b/>
        </w:rPr>
        <w:t>პროექტის</w:t>
      </w:r>
      <w:r w:rsidR="00FE02BA" w:rsidRPr="00807CA6">
        <w:rPr>
          <w:b/>
        </w:rPr>
        <w:t xml:space="preserve"> </w:t>
      </w:r>
      <w:r>
        <w:rPr>
          <w:b/>
        </w:rPr>
        <w:t>ხელმძღვანელი</w:t>
      </w:r>
      <w:r w:rsidR="0030349B">
        <w:rPr>
          <w:b/>
        </w:rPr>
        <w:t xml:space="preserve"> </w:t>
      </w:r>
      <w:r w:rsidR="00CA552A" w:rsidRPr="00807CA6">
        <w:rPr>
          <w:i/>
        </w:rPr>
        <w:t>(</w:t>
      </w:r>
      <w:r>
        <w:rPr>
          <w:i/>
        </w:rPr>
        <w:t>სახელი</w:t>
      </w:r>
      <w:r w:rsidR="00FE02BA" w:rsidRPr="00807CA6">
        <w:rPr>
          <w:i/>
        </w:rPr>
        <w:t xml:space="preserve"> </w:t>
      </w:r>
      <w:r>
        <w:rPr>
          <w:i/>
        </w:rPr>
        <w:t>გვარი</w:t>
      </w:r>
      <w:r w:rsidR="00CA552A" w:rsidRPr="00807CA6">
        <w:rPr>
          <w:i/>
        </w:rPr>
        <w:t xml:space="preserve">, </w:t>
      </w:r>
      <w:r>
        <w:rPr>
          <w:i/>
        </w:rPr>
        <w:t>აკადემიური</w:t>
      </w:r>
      <w:r w:rsidR="00CA552A" w:rsidRPr="00807CA6">
        <w:rPr>
          <w:i/>
        </w:rPr>
        <w:t xml:space="preserve"> </w:t>
      </w:r>
      <w:r>
        <w:rPr>
          <w:i/>
        </w:rPr>
        <w:t>სტატუსი</w:t>
      </w:r>
      <w:r w:rsidR="00CA552A" w:rsidRPr="00807CA6">
        <w:rPr>
          <w:i/>
        </w:rPr>
        <w:t>)</w:t>
      </w: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FE02BA" w:rsidRPr="00807CA6" w:rsidRDefault="00807CA6" w:rsidP="006D37BE">
      <w:pPr>
        <w:pStyle w:val="Default"/>
        <w:spacing w:before="100" w:beforeAutospacing="1" w:after="120"/>
        <w:ind w:left="720"/>
        <w:jc w:val="both"/>
      </w:pPr>
      <w:r>
        <w:rPr>
          <w:b/>
        </w:rPr>
        <w:t>პროექტის</w:t>
      </w:r>
      <w:r w:rsidR="00FE02BA" w:rsidRPr="00807CA6">
        <w:rPr>
          <w:b/>
        </w:rPr>
        <w:t xml:space="preserve"> </w:t>
      </w:r>
      <w:r>
        <w:rPr>
          <w:b/>
        </w:rPr>
        <w:t>აბსტრაქტი</w:t>
      </w:r>
      <w:r w:rsidR="0030349B">
        <w:rPr>
          <w:b/>
        </w:rPr>
        <w:t xml:space="preserve"> </w:t>
      </w:r>
      <w:r w:rsidR="00FE02BA" w:rsidRPr="00807CA6">
        <w:rPr>
          <w:i/>
        </w:rPr>
        <w:t>(</w:t>
      </w:r>
      <w:r>
        <w:rPr>
          <w:i/>
        </w:rPr>
        <w:t>მაქსიმუმ</w:t>
      </w:r>
      <w:r w:rsidR="00FE02BA" w:rsidRPr="00807CA6">
        <w:rPr>
          <w:i/>
        </w:rPr>
        <w:t xml:space="preserve"> 100 </w:t>
      </w:r>
      <w:r>
        <w:rPr>
          <w:i/>
        </w:rPr>
        <w:t>სიტყვა</w:t>
      </w:r>
      <w:r w:rsidR="00FE02BA" w:rsidRPr="00807CA6">
        <w:rPr>
          <w:i/>
        </w:rPr>
        <w:t>)</w:t>
      </w:r>
    </w:p>
    <w:p w:rsidR="00B35380" w:rsidRPr="00807CA6" w:rsidRDefault="00B35380" w:rsidP="006D37BE">
      <w:pPr>
        <w:pStyle w:val="Default"/>
        <w:spacing w:before="100" w:beforeAutospacing="1" w:after="120"/>
        <w:ind w:left="720"/>
        <w:jc w:val="both"/>
      </w:pPr>
    </w:p>
    <w:p w:rsidR="00B35380" w:rsidRPr="00807CA6" w:rsidRDefault="00807CA6" w:rsidP="006D37BE">
      <w:pPr>
        <w:pStyle w:val="Default"/>
        <w:spacing w:before="100" w:beforeAutospacing="1" w:after="120"/>
        <w:ind w:left="720"/>
        <w:jc w:val="both"/>
      </w:pPr>
      <w:r>
        <w:rPr>
          <w:b/>
        </w:rPr>
        <w:t>პროექტის</w:t>
      </w:r>
      <w:r w:rsidR="00B35380" w:rsidRPr="00807CA6">
        <w:rPr>
          <w:b/>
        </w:rPr>
        <w:t xml:space="preserve"> </w:t>
      </w:r>
      <w:r>
        <w:rPr>
          <w:b/>
        </w:rPr>
        <w:t>ბიუჯეტი</w:t>
      </w:r>
      <w:r w:rsidR="00B35380" w:rsidRPr="00807CA6">
        <w:rPr>
          <w:b/>
        </w:rPr>
        <w:t>:</w:t>
      </w:r>
      <w:r w:rsidR="00B35380" w:rsidRPr="00807CA6">
        <w:t xml:space="preserve"> --------- (</w:t>
      </w:r>
      <w:r>
        <w:rPr>
          <w:i/>
        </w:rPr>
        <w:t>ლარი</w:t>
      </w:r>
      <w:r w:rsidR="00B35380" w:rsidRPr="00807CA6">
        <w:t>)</w:t>
      </w:r>
    </w:p>
    <w:p w:rsidR="00B35380" w:rsidRPr="00807CA6" w:rsidRDefault="00B35380" w:rsidP="006D37BE">
      <w:pPr>
        <w:pStyle w:val="Default"/>
        <w:spacing w:before="100" w:beforeAutospacing="1" w:after="120"/>
        <w:ind w:left="720"/>
        <w:jc w:val="both"/>
      </w:pPr>
    </w:p>
    <w:p w:rsidR="00B35380" w:rsidRPr="00807CA6" w:rsidRDefault="00B35380" w:rsidP="006D37BE">
      <w:pPr>
        <w:pStyle w:val="Default"/>
        <w:spacing w:before="100" w:beforeAutospacing="1" w:after="120"/>
        <w:ind w:left="720"/>
        <w:jc w:val="both"/>
      </w:pPr>
    </w:p>
    <w:p w:rsidR="00B35380" w:rsidRPr="00807CA6" w:rsidRDefault="00B35380" w:rsidP="006D37BE">
      <w:pPr>
        <w:pStyle w:val="Default"/>
        <w:spacing w:before="100" w:beforeAutospacing="1" w:after="120"/>
        <w:ind w:left="720"/>
        <w:jc w:val="both"/>
      </w:pPr>
    </w:p>
    <w:p w:rsidR="00B35380" w:rsidRPr="00807CA6" w:rsidRDefault="00B35380" w:rsidP="006D37BE">
      <w:pPr>
        <w:pStyle w:val="Default"/>
        <w:spacing w:before="100" w:beforeAutospacing="1" w:after="120"/>
        <w:ind w:left="720"/>
        <w:jc w:val="both"/>
      </w:pPr>
    </w:p>
    <w:p w:rsidR="00B35380" w:rsidRPr="00807CA6" w:rsidRDefault="00B35380" w:rsidP="006D37BE">
      <w:pPr>
        <w:pStyle w:val="Default"/>
        <w:spacing w:before="100" w:beforeAutospacing="1" w:after="120"/>
        <w:ind w:left="720"/>
        <w:jc w:val="both"/>
      </w:pPr>
    </w:p>
    <w:p w:rsidR="00B35380" w:rsidRPr="00807CA6" w:rsidRDefault="00B35380" w:rsidP="006D37BE">
      <w:pPr>
        <w:pStyle w:val="Default"/>
        <w:spacing w:before="100" w:beforeAutospacing="1" w:after="120"/>
        <w:ind w:left="720"/>
        <w:jc w:val="both"/>
      </w:pPr>
    </w:p>
    <w:p w:rsidR="00B35380" w:rsidRPr="00807CA6" w:rsidRDefault="00B35380" w:rsidP="006D37BE">
      <w:pPr>
        <w:pStyle w:val="Default"/>
        <w:spacing w:before="100" w:beforeAutospacing="1" w:after="120"/>
        <w:ind w:left="720"/>
        <w:jc w:val="both"/>
      </w:pPr>
    </w:p>
    <w:p w:rsidR="006D37BE" w:rsidRPr="00807CA6" w:rsidRDefault="006D37BE" w:rsidP="006D37BE">
      <w:pPr>
        <w:pStyle w:val="Default"/>
        <w:spacing w:before="100" w:beforeAutospacing="1" w:after="120"/>
        <w:ind w:left="720"/>
        <w:jc w:val="both"/>
      </w:pPr>
    </w:p>
    <w:p w:rsidR="008C7CBC" w:rsidRPr="00807CA6" w:rsidRDefault="008C7CBC" w:rsidP="006D37BE">
      <w:pPr>
        <w:pStyle w:val="Default"/>
        <w:spacing w:before="100" w:beforeAutospacing="1" w:after="120"/>
        <w:ind w:left="720"/>
        <w:jc w:val="both"/>
      </w:pPr>
    </w:p>
    <w:p w:rsidR="00333861" w:rsidRPr="00807CA6" w:rsidRDefault="00807CA6" w:rsidP="006D37BE">
      <w:pPr>
        <w:pStyle w:val="Default"/>
        <w:spacing w:before="100" w:beforeAutospacing="1" w:after="120"/>
        <w:ind w:left="720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ფორმა</w:t>
      </w:r>
      <w:r w:rsidR="00333861" w:rsidRPr="00807CA6">
        <w:rPr>
          <w:rFonts w:cs="Times New Roman"/>
          <w:b/>
          <w:i/>
        </w:rPr>
        <w:t xml:space="preserve"> #2</w:t>
      </w:r>
    </w:p>
    <w:p w:rsidR="006D37BE" w:rsidRPr="00807CA6" w:rsidRDefault="006D37BE" w:rsidP="006D37BE">
      <w:pPr>
        <w:pStyle w:val="Default"/>
        <w:spacing w:before="100" w:beforeAutospacing="1" w:after="120"/>
        <w:ind w:left="720"/>
        <w:jc w:val="right"/>
        <w:rPr>
          <w:rFonts w:cs="Times New Roman"/>
          <w:b/>
          <w:i/>
        </w:rPr>
      </w:pPr>
    </w:p>
    <w:p w:rsidR="00156324" w:rsidRPr="00807CA6" w:rsidRDefault="00807CA6" w:rsidP="006D37BE">
      <w:pPr>
        <w:pStyle w:val="Default"/>
        <w:spacing w:before="100" w:beforeAutospacing="1" w:after="120"/>
        <w:ind w:left="720"/>
        <w:jc w:val="center"/>
        <w:rPr>
          <w:rFonts w:cs="Times New Roman"/>
          <w:b/>
        </w:rPr>
      </w:pPr>
      <w:r>
        <w:rPr>
          <w:rFonts w:cs="Times New Roman"/>
          <w:b/>
        </w:rPr>
        <w:t>პროექტის</w:t>
      </w:r>
      <w:r w:rsidR="00156324" w:rsidRPr="00807CA6">
        <w:rPr>
          <w:rFonts w:cs="Times New Roman"/>
          <w:b/>
        </w:rPr>
        <w:t xml:space="preserve"> </w:t>
      </w:r>
      <w:r>
        <w:rPr>
          <w:rFonts w:cs="Times New Roman"/>
          <w:b/>
        </w:rPr>
        <w:t>შინაარსობრივი</w:t>
      </w:r>
      <w:r w:rsidR="00156324" w:rsidRPr="00807CA6">
        <w:rPr>
          <w:rFonts w:cs="Times New Roman"/>
          <w:b/>
        </w:rPr>
        <w:t xml:space="preserve"> </w:t>
      </w:r>
      <w:r>
        <w:rPr>
          <w:rFonts w:cs="Times New Roman"/>
          <w:b/>
        </w:rPr>
        <w:t>ნაწილი</w:t>
      </w:r>
    </w:p>
    <w:p w:rsidR="00B35380" w:rsidRPr="00807CA6" w:rsidRDefault="00B35380" w:rsidP="006D37BE">
      <w:pPr>
        <w:pStyle w:val="Default"/>
        <w:spacing w:before="100" w:beforeAutospacing="1" w:after="120"/>
        <w:ind w:left="720"/>
        <w:rPr>
          <w:rFonts w:cs="Times New Roman"/>
          <w:b/>
        </w:rPr>
      </w:pPr>
    </w:p>
    <w:p w:rsidR="00FE02BA" w:rsidRPr="00807CA6" w:rsidRDefault="00FE6C31" w:rsidP="006D37BE">
      <w:pPr>
        <w:pStyle w:val="Default"/>
        <w:spacing w:before="100" w:beforeAutospacing="1" w:after="120"/>
        <w:ind w:left="720"/>
        <w:jc w:val="both"/>
        <w:rPr>
          <w:i/>
        </w:rPr>
      </w:pPr>
      <w:r w:rsidRPr="00807CA6">
        <w:rPr>
          <w:b/>
        </w:rPr>
        <w:t xml:space="preserve">1. </w:t>
      </w:r>
      <w:r w:rsidR="00807CA6">
        <w:rPr>
          <w:b/>
        </w:rPr>
        <w:t>პრობლემის</w:t>
      </w:r>
      <w:r w:rsidRPr="00807CA6">
        <w:rPr>
          <w:b/>
        </w:rPr>
        <w:t xml:space="preserve"> </w:t>
      </w:r>
      <w:r w:rsidR="00807CA6">
        <w:rPr>
          <w:b/>
        </w:rPr>
        <w:t>დასმა</w:t>
      </w:r>
      <w:r w:rsidR="0030349B">
        <w:rPr>
          <w:b/>
        </w:rPr>
        <w:t xml:space="preserve"> </w:t>
      </w:r>
      <w:r w:rsidRPr="00807CA6">
        <w:rPr>
          <w:i/>
        </w:rPr>
        <w:t xml:space="preserve">(300-600 </w:t>
      </w:r>
      <w:r w:rsidR="00807CA6">
        <w:rPr>
          <w:i/>
        </w:rPr>
        <w:t>სიტყვა</w:t>
      </w:r>
      <w:r w:rsidRPr="00807CA6">
        <w:rPr>
          <w:i/>
        </w:rPr>
        <w:t>):</w:t>
      </w: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  <w:rPr>
          <w:i/>
        </w:rPr>
      </w:pPr>
      <w:r w:rsidRPr="00807CA6">
        <w:rPr>
          <w:b/>
        </w:rPr>
        <w:t xml:space="preserve">2. </w:t>
      </w:r>
      <w:r w:rsidR="00807CA6">
        <w:rPr>
          <w:b/>
        </w:rPr>
        <w:t>პროექტის</w:t>
      </w:r>
      <w:r w:rsidRPr="00807CA6">
        <w:rPr>
          <w:b/>
        </w:rPr>
        <w:t xml:space="preserve"> </w:t>
      </w:r>
      <w:r w:rsidR="00807CA6">
        <w:rPr>
          <w:b/>
        </w:rPr>
        <w:t>მიზანი</w:t>
      </w:r>
      <w:r w:rsidR="00077B43" w:rsidRPr="00807CA6">
        <w:rPr>
          <w:b/>
        </w:rPr>
        <w:t xml:space="preserve"> </w:t>
      </w:r>
      <w:r w:rsidR="00807CA6">
        <w:rPr>
          <w:b/>
        </w:rPr>
        <w:t>და</w:t>
      </w:r>
      <w:r w:rsidR="00077B43" w:rsidRPr="00807CA6">
        <w:rPr>
          <w:b/>
        </w:rPr>
        <w:t xml:space="preserve"> </w:t>
      </w:r>
      <w:r w:rsidR="00807CA6">
        <w:rPr>
          <w:b/>
        </w:rPr>
        <w:t>მოსალოდნელი</w:t>
      </w:r>
      <w:r w:rsidR="00077B43" w:rsidRPr="00807CA6">
        <w:rPr>
          <w:b/>
        </w:rPr>
        <w:t xml:space="preserve"> </w:t>
      </w:r>
      <w:r w:rsidR="00807CA6">
        <w:rPr>
          <w:b/>
        </w:rPr>
        <w:t>შედეგები</w:t>
      </w:r>
      <w:r w:rsidR="006D37BE" w:rsidRPr="00807CA6">
        <w:rPr>
          <w:b/>
        </w:rPr>
        <w:t xml:space="preserve"> </w:t>
      </w:r>
      <w:r w:rsidRPr="00807CA6">
        <w:rPr>
          <w:i/>
        </w:rPr>
        <w:t xml:space="preserve">(300-600 </w:t>
      </w:r>
      <w:r w:rsidR="00807CA6">
        <w:rPr>
          <w:i/>
        </w:rPr>
        <w:t>სიტყვა</w:t>
      </w:r>
      <w:r w:rsidRPr="00807CA6">
        <w:rPr>
          <w:i/>
        </w:rPr>
        <w:t>):</w:t>
      </w: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  <w:rPr>
          <w:i/>
        </w:rPr>
      </w:pPr>
      <w:r w:rsidRPr="00807CA6">
        <w:rPr>
          <w:b/>
        </w:rPr>
        <w:t xml:space="preserve">3. </w:t>
      </w:r>
      <w:r w:rsidR="00807CA6">
        <w:rPr>
          <w:b/>
        </w:rPr>
        <w:t>პროექტის</w:t>
      </w:r>
      <w:r w:rsidRPr="00807CA6">
        <w:rPr>
          <w:b/>
        </w:rPr>
        <w:t xml:space="preserve"> </w:t>
      </w:r>
      <w:r w:rsidR="00807CA6">
        <w:rPr>
          <w:b/>
        </w:rPr>
        <w:t>განხორციელებლის</w:t>
      </w:r>
      <w:r w:rsidRPr="00807CA6">
        <w:rPr>
          <w:b/>
        </w:rPr>
        <w:t xml:space="preserve"> </w:t>
      </w:r>
      <w:r w:rsidR="00807CA6">
        <w:rPr>
          <w:b/>
        </w:rPr>
        <w:t>გზები</w:t>
      </w:r>
      <w:r w:rsidRPr="00807CA6">
        <w:rPr>
          <w:b/>
        </w:rPr>
        <w:t xml:space="preserve"> </w:t>
      </w:r>
      <w:r w:rsidRPr="00807CA6">
        <w:rPr>
          <w:i/>
        </w:rPr>
        <w:t xml:space="preserve">(600-1200 </w:t>
      </w:r>
      <w:r w:rsidR="00807CA6">
        <w:rPr>
          <w:i/>
        </w:rPr>
        <w:t>სიტყვა</w:t>
      </w:r>
      <w:r w:rsidRPr="00807CA6">
        <w:rPr>
          <w:i/>
        </w:rPr>
        <w:t>):</w:t>
      </w:r>
    </w:p>
    <w:p w:rsidR="00FE6C31" w:rsidRPr="00807CA6" w:rsidRDefault="00FE6C31" w:rsidP="006D37BE">
      <w:pPr>
        <w:pStyle w:val="Default"/>
        <w:spacing w:before="100" w:beforeAutospacing="1" w:after="120"/>
        <w:ind w:left="1440" w:hanging="720"/>
        <w:jc w:val="both"/>
      </w:pPr>
      <w:r w:rsidRPr="00807CA6">
        <w:t xml:space="preserve">3.1 </w:t>
      </w:r>
      <w:r w:rsidR="00807CA6">
        <w:rPr>
          <w:b/>
        </w:rPr>
        <w:t>მეთოდოლოგია</w:t>
      </w:r>
      <w:r w:rsidRPr="00807CA6">
        <w:rPr>
          <w:b/>
        </w:rPr>
        <w:t>:</w:t>
      </w:r>
    </w:p>
    <w:p w:rsidR="00FE6C31" w:rsidRPr="00807CA6" w:rsidRDefault="00FE6C31" w:rsidP="006D37BE">
      <w:pPr>
        <w:pStyle w:val="Default"/>
        <w:spacing w:before="100" w:beforeAutospacing="1" w:after="120"/>
        <w:ind w:left="1440" w:hanging="720"/>
        <w:jc w:val="both"/>
      </w:pPr>
      <w:r w:rsidRPr="00807CA6">
        <w:t xml:space="preserve">3.2 </w:t>
      </w:r>
      <w:r w:rsidR="00807CA6">
        <w:rPr>
          <w:b/>
        </w:rPr>
        <w:t>აქტივობები</w:t>
      </w:r>
      <w:r w:rsidRPr="00807CA6">
        <w:rPr>
          <w:b/>
        </w:rPr>
        <w:t>:</w:t>
      </w:r>
    </w:p>
    <w:p w:rsidR="00FE02BA" w:rsidRPr="00807CA6" w:rsidRDefault="00FE02BA" w:rsidP="006D37BE">
      <w:pPr>
        <w:pStyle w:val="Default"/>
        <w:spacing w:before="100" w:beforeAutospacing="1" w:after="120"/>
        <w:ind w:left="720"/>
        <w:jc w:val="both"/>
      </w:pP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333861" w:rsidRPr="00807CA6" w:rsidRDefault="00807CA6" w:rsidP="006D37BE">
      <w:pPr>
        <w:pStyle w:val="Default"/>
        <w:spacing w:before="100" w:beforeAutospacing="1" w:after="120"/>
        <w:ind w:left="720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ფორმა</w:t>
      </w:r>
      <w:r w:rsidR="00333861" w:rsidRPr="00807CA6">
        <w:rPr>
          <w:rFonts w:cs="Times New Roman"/>
          <w:b/>
          <w:i/>
        </w:rPr>
        <w:t xml:space="preserve"> #3</w:t>
      </w:r>
    </w:p>
    <w:p w:rsidR="00FE02BA" w:rsidRPr="00807CA6" w:rsidRDefault="00807CA6" w:rsidP="006D37BE">
      <w:pPr>
        <w:pStyle w:val="Default"/>
        <w:spacing w:before="100" w:beforeAutospacing="1" w:after="120"/>
        <w:ind w:left="-720"/>
        <w:jc w:val="center"/>
        <w:rPr>
          <w:b/>
        </w:rPr>
      </w:pPr>
      <w:r>
        <w:rPr>
          <w:b/>
        </w:rPr>
        <w:t>პერსონალი</w:t>
      </w:r>
      <w:r w:rsidR="00FE6C31" w:rsidRPr="00807CA6">
        <w:rPr>
          <w:b/>
        </w:rPr>
        <w:t>:</w:t>
      </w:r>
    </w:p>
    <w:p w:rsidR="00B35380" w:rsidRPr="00807CA6" w:rsidRDefault="00B35380" w:rsidP="006D37BE">
      <w:pPr>
        <w:pStyle w:val="Default"/>
        <w:spacing w:before="100" w:beforeAutospacing="1" w:after="120"/>
        <w:ind w:left="-720"/>
        <w:jc w:val="center"/>
        <w:rPr>
          <w:b/>
        </w:rPr>
      </w:pPr>
    </w:p>
    <w:tbl>
      <w:tblPr>
        <w:tblStyle w:val="TableGrid"/>
        <w:tblW w:w="0" w:type="auto"/>
        <w:tblInd w:w="-432" w:type="dxa"/>
        <w:tblLook w:val="04A0"/>
      </w:tblPr>
      <w:tblGrid>
        <w:gridCol w:w="603"/>
        <w:gridCol w:w="2916"/>
        <w:gridCol w:w="2415"/>
        <w:gridCol w:w="2616"/>
      </w:tblGrid>
      <w:tr w:rsidR="00FA7361" w:rsidRPr="00FE6C31" w:rsidTr="0030349B">
        <w:trPr>
          <w:trHeight w:val="802"/>
        </w:trPr>
        <w:tc>
          <w:tcPr>
            <w:tcW w:w="603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478"/>
              <w:jc w:val="both"/>
              <w:rPr>
                <w:sz w:val="20"/>
                <w:szCs w:val="20"/>
              </w:rPr>
            </w:pPr>
            <w:r w:rsidRPr="00807CA6">
              <w:rPr>
                <w:sz w:val="20"/>
                <w:szCs w:val="20"/>
              </w:rPr>
              <w:t>#</w:t>
            </w:r>
          </w:p>
        </w:tc>
        <w:tc>
          <w:tcPr>
            <w:tcW w:w="2916" w:type="dxa"/>
          </w:tcPr>
          <w:p w:rsidR="00FA7361" w:rsidRPr="00FE6C31" w:rsidRDefault="00807CA6" w:rsidP="00807CA6">
            <w:pPr>
              <w:pStyle w:val="Default"/>
              <w:spacing w:before="100" w:beforeAutospacing="1" w:after="120"/>
              <w:ind w:left="54"/>
              <w:jc w:val="both"/>
              <w:rPr>
                <w:rFonts w:ascii="AcadNusx" w:hAnsi="AcadNusx"/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სახელი</w:t>
            </w:r>
            <w:r w:rsidR="00FA7361" w:rsidRPr="00807C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 w:rsidR="00FA7361" w:rsidRPr="00807C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გვარი</w:t>
            </w:r>
          </w:p>
        </w:tc>
        <w:tc>
          <w:tcPr>
            <w:tcW w:w="2415" w:type="dxa"/>
          </w:tcPr>
          <w:p w:rsidR="00FA7361" w:rsidRPr="00FE6C31" w:rsidRDefault="00807CA6" w:rsidP="00807CA6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  <w:sz w:val="20"/>
                <w:szCs w:val="20"/>
              </w:rPr>
            </w:pPr>
            <w:r>
              <w:rPr>
                <w:sz w:val="20"/>
                <w:szCs w:val="20"/>
              </w:rPr>
              <w:t>აკადემიური</w:t>
            </w:r>
            <w:r w:rsidR="00FA7361" w:rsidRPr="00807C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სტატუსი</w:t>
            </w:r>
          </w:p>
        </w:tc>
        <w:tc>
          <w:tcPr>
            <w:tcW w:w="2616" w:type="dxa"/>
          </w:tcPr>
          <w:p w:rsidR="00FA7361" w:rsidRPr="00FE6C31" w:rsidRDefault="00807CA6" w:rsidP="00807CA6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  <w:sz w:val="20"/>
                <w:szCs w:val="20"/>
              </w:rPr>
            </w:pPr>
            <w:r>
              <w:rPr>
                <w:sz w:val="20"/>
                <w:szCs w:val="20"/>
              </w:rPr>
              <w:t>პოზიცია</w:t>
            </w:r>
            <w:r w:rsidR="00FA7361" w:rsidRPr="00807C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პროექტში</w:t>
            </w:r>
          </w:p>
        </w:tc>
      </w:tr>
      <w:tr w:rsidR="00FA7361" w:rsidRPr="00FE6C31" w:rsidTr="0030349B">
        <w:trPr>
          <w:trHeight w:val="485"/>
        </w:trPr>
        <w:tc>
          <w:tcPr>
            <w:tcW w:w="603" w:type="dxa"/>
          </w:tcPr>
          <w:p w:rsidR="00FA7361" w:rsidRPr="00FE6C31" w:rsidRDefault="00FA7361" w:rsidP="006D37BE">
            <w:pPr>
              <w:pStyle w:val="Default"/>
              <w:spacing w:before="100" w:beforeAutospacing="1" w:after="120"/>
              <w:ind w:left="-478"/>
              <w:jc w:val="both"/>
              <w:rPr>
                <w:rFonts w:ascii="AcadNusx" w:hAnsi="AcadNusx"/>
                <w:sz w:val="20"/>
                <w:szCs w:val="20"/>
              </w:rPr>
            </w:pPr>
            <w:r w:rsidRPr="00807CA6">
              <w:rPr>
                <w:sz w:val="20"/>
                <w:szCs w:val="20"/>
              </w:rPr>
              <w:t>1.4.1</w:t>
            </w:r>
          </w:p>
        </w:tc>
        <w:tc>
          <w:tcPr>
            <w:tcW w:w="2916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54"/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</w:tr>
      <w:tr w:rsidR="00FA7361" w:rsidRPr="00FE6C31" w:rsidTr="0030349B">
        <w:trPr>
          <w:trHeight w:val="485"/>
        </w:trPr>
        <w:tc>
          <w:tcPr>
            <w:tcW w:w="603" w:type="dxa"/>
          </w:tcPr>
          <w:p w:rsidR="00FA7361" w:rsidRPr="00FE6C31" w:rsidRDefault="00FA7361" w:rsidP="006D37BE">
            <w:pPr>
              <w:pStyle w:val="Default"/>
              <w:spacing w:before="100" w:beforeAutospacing="1" w:after="120"/>
              <w:ind w:left="-478"/>
              <w:jc w:val="both"/>
              <w:rPr>
                <w:rFonts w:ascii="AcadNusx" w:hAnsi="AcadNusx"/>
                <w:sz w:val="20"/>
                <w:szCs w:val="20"/>
              </w:rPr>
            </w:pPr>
            <w:r w:rsidRPr="00807CA6">
              <w:rPr>
                <w:sz w:val="20"/>
                <w:szCs w:val="20"/>
              </w:rPr>
              <w:t>2.4.</w:t>
            </w:r>
          </w:p>
        </w:tc>
        <w:tc>
          <w:tcPr>
            <w:tcW w:w="2916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</w:tr>
      <w:tr w:rsidR="00FA7361" w:rsidRPr="00FE6C31" w:rsidTr="0030349B">
        <w:trPr>
          <w:trHeight w:val="485"/>
        </w:trPr>
        <w:tc>
          <w:tcPr>
            <w:tcW w:w="603" w:type="dxa"/>
          </w:tcPr>
          <w:p w:rsidR="00FA7361" w:rsidRPr="00FE6C31" w:rsidRDefault="00FA7361" w:rsidP="006D37BE">
            <w:pPr>
              <w:pStyle w:val="Default"/>
              <w:spacing w:before="100" w:beforeAutospacing="1" w:after="120"/>
              <w:ind w:left="-478"/>
              <w:jc w:val="both"/>
              <w:rPr>
                <w:rFonts w:ascii="AcadNusx" w:hAnsi="AcadNusx"/>
                <w:sz w:val="20"/>
                <w:szCs w:val="20"/>
              </w:rPr>
            </w:pPr>
            <w:r w:rsidRPr="00807CA6">
              <w:rPr>
                <w:sz w:val="20"/>
                <w:szCs w:val="20"/>
              </w:rPr>
              <w:t>3.2</w:t>
            </w:r>
          </w:p>
        </w:tc>
        <w:tc>
          <w:tcPr>
            <w:tcW w:w="2916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</w:tr>
      <w:tr w:rsidR="00FA7361" w:rsidRPr="00FE6C31" w:rsidTr="0030349B">
        <w:trPr>
          <w:trHeight w:val="485"/>
        </w:trPr>
        <w:tc>
          <w:tcPr>
            <w:tcW w:w="603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478"/>
              <w:jc w:val="both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</w:tr>
      <w:tr w:rsidR="00FA7361" w:rsidRPr="00FE6C31" w:rsidTr="0030349B">
        <w:trPr>
          <w:trHeight w:val="485"/>
        </w:trPr>
        <w:tc>
          <w:tcPr>
            <w:tcW w:w="603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478"/>
              <w:jc w:val="both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</w:tr>
      <w:tr w:rsidR="00FA7361" w:rsidRPr="00FE6C31" w:rsidTr="0030349B">
        <w:trPr>
          <w:trHeight w:val="485"/>
        </w:trPr>
        <w:tc>
          <w:tcPr>
            <w:tcW w:w="603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478"/>
              <w:jc w:val="both"/>
              <w:rPr>
                <w:sz w:val="20"/>
                <w:szCs w:val="20"/>
              </w:rPr>
            </w:pPr>
          </w:p>
        </w:tc>
        <w:tc>
          <w:tcPr>
            <w:tcW w:w="2916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FA7361" w:rsidRPr="00807CA6" w:rsidRDefault="00FA7361" w:rsidP="006D37BE">
            <w:pPr>
              <w:pStyle w:val="Default"/>
              <w:spacing w:before="100" w:beforeAutospacing="1" w:after="120"/>
              <w:ind w:left="-720"/>
              <w:jc w:val="both"/>
              <w:rPr>
                <w:sz w:val="20"/>
                <w:szCs w:val="20"/>
              </w:rPr>
            </w:pPr>
          </w:p>
        </w:tc>
      </w:tr>
    </w:tbl>
    <w:p w:rsidR="00FE6C31" w:rsidRPr="00807CA6" w:rsidRDefault="00FE6C31" w:rsidP="006D37BE">
      <w:pPr>
        <w:pStyle w:val="Default"/>
        <w:spacing w:before="100" w:beforeAutospacing="1" w:after="120"/>
        <w:ind w:left="-720"/>
        <w:jc w:val="both"/>
      </w:pPr>
    </w:p>
    <w:p w:rsidR="00FE6C31" w:rsidRPr="00807CA6" w:rsidRDefault="00FE6C31" w:rsidP="006D37BE">
      <w:pPr>
        <w:pStyle w:val="Default"/>
        <w:spacing w:before="100" w:beforeAutospacing="1" w:after="120"/>
        <w:ind w:left="720"/>
        <w:jc w:val="both"/>
      </w:pPr>
    </w:p>
    <w:p w:rsidR="004F5BDB" w:rsidRPr="00807CA6" w:rsidRDefault="004F5BDB" w:rsidP="006D37BE">
      <w:pPr>
        <w:pStyle w:val="Default"/>
        <w:spacing w:before="100" w:beforeAutospacing="1" w:after="120"/>
        <w:ind w:left="720"/>
        <w:jc w:val="both"/>
      </w:pPr>
    </w:p>
    <w:p w:rsidR="004F5BDB" w:rsidRPr="00807CA6" w:rsidRDefault="004F5BDB" w:rsidP="006D37BE">
      <w:pPr>
        <w:pStyle w:val="Default"/>
        <w:spacing w:before="100" w:beforeAutospacing="1" w:after="120"/>
        <w:ind w:left="720"/>
        <w:jc w:val="both"/>
      </w:pPr>
    </w:p>
    <w:p w:rsidR="004F5BDB" w:rsidRPr="00807CA6" w:rsidRDefault="004F5BDB" w:rsidP="006D37BE">
      <w:pPr>
        <w:pStyle w:val="Default"/>
        <w:spacing w:before="100" w:beforeAutospacing="1" w:after="120"/>
        <w:ind w:left="720"/>
        <w:jc w:val="both"/>
      </w:pPr>
    </w:p>
    <w:p w:rsidR="004F5BDB" w:rsidRPr="00807CA6" w:rsidRDefault="004F5BDB" w:rsidP="006D37BE">
      <w:pPr>
        <w:pStyle w:val="Default"/>
        <w:spacing w:before="100" w:beforeAutospacing="1" w:after="120"/>
        <w:ind w:left="720"/>
        <w:jc w:val="both"/>
      </w:pPr>
    </w:p>
    <w:p w:rsidR="004F5BDB" w:rsidRPr="00807CA6" w:rsidRDefault="004F5BDB" w:rsidP="006D37BE">
      <w:pPr>
        <w:pStyle w:val="Default"/>
        <w:spacing w:before="100" w:beforeAutospacing="1" w:after="120"/>
        <w:ind w:left="720"/>
        <w:jc w:val="both"/>
      </w:pPr>
    </w:p>
    <w:p w:rsidR="00572D81" w:rsidRPr="00807CA6" w:rsidRDefault="00572D81" w:rsidP="006D37BE">
      <w:pPr>
        <w:pStyle w:val="Default"/>
        <w:spacing w:before="100" w:beforeAutospacing="1" w:after="120"/>
        <w:ind w:left="720"/>
        <w:jc w:val="both"/>
      </w:pPr>
    </w:p>
    <w:p w:rsidR="00572D81" w:rsidRPr="00807CA6" w:rsidRDefault="00572D81" w:rsidP="006D37BE">
      <w:pPr>
        <w:pStyle w:val="Default"/>
        <w:spacing w:before="100" w:beforeAutospacing="1" w:after="120"/>
        <w:ind w:left="720"/>
        <w:jc w:val="both"/>
      </w:pPr>
    </w:p>
    <w:p w:rsidR="00572D81" w:rsidRPr="00807CA6" w:rsidRDefault="00572D81" w:rsidP="006D37BE">
      <w:pPr>
        <w:pStyle w:val="Default"/>
        <w:spacing w:before="100" w:beforeAutospacing="1" w:after="120"/>
        <w:ind w:left="720"/>
        <w:jc w:val="both"/>
      </w:pPr>
    </w:p>
    <w:p w:rsidR="00572D81" w:rsidRPr="00807CA6" w:rsidRDefault="00572D81" w:rsidP="006D37BE">
      <w:pPr>
        <w:pStyle w:val="Default"/>
        <w:spacing w:before="100" w:beforeAutospacing="1" w:after="120"/>
        <w:ind w:left="720"/>
        <w:jc w:val="both"/>
      </w:pPr>
    </w:p>
    <w:p w:rsidR="006D37BE" w:rsidRPr="00807CA6" w:rsidRDefault="006D37BE" w:rsidP="006D37BE">
      <w:pPr>
        <w:pStyle w:val="Default"/>
        <w:spacing w:before="100" w:beforeAutospacing="1" w:after="120"/>
        <w:ind w:left="720"/>
        <w:jc w:val="both"/>
      </w:pPr>
    </w:p>
    <w:p w:rsidR="00333861" w:rsidRPr="002D2BFB" w:rsidRDefault="0030349B" w:rsidP="0098593A">
      <w:pPr>
        <w:pStyle w:val="Default"/>
        <w:tabs>
          <w:tab w:val="left" w:pos="1890"/>
          <w:tab w:val="left" w:pos="8025"/>
          <w:tab w:val="right" w:pos="9648"/>
        </w:tabs>
        <w:spacing w:before="100" w:beforeAutospacing="1" w:after="120"/>
        <w:ind w:left="720"/>
        <w:rPr>
          <w:rFonts w:cs="Times New Roman"/>
          <w:b/>
          <w:i/>
        </w:rPr>
      </w:pPr>
      <w:r>
        <w:rPr>
          <w:rFonts w:cs="Times New Roman"/>
        </w:rPr>
        <w:lastRenderedPageBreak/>
        <w:tab/>
      </w:r>
      <w:r>
        <w:rPr>
          <w:rFonts w:cs="Times New Roman"/>
        </w:rPr>
        <w:tab/>
      </w:r>
      <w:r w:rsidR="0098593A">
        <w:rPr>
          <w:rFonts w:cs="Times New Roman"/>
        </w:rPr>
        <w:tab/>
      </w:r>
      <w:r w:rsidR="00807CA6" w:rsidRPr="002D2BFB">
        <w:rPr>
          <w:rFonts w:cs="Times New Roman"/>
          <w:b/>
          <w:i/>
        </w:rPr>
        <w:t>ფორმა</w:t>
      </w:r>
      <w:r w:rsidR="00333861" w:rsidRPr="002D2BFB">
        <w:rPr>
          <w:rFonts w:cs="Times New Roman"/>
          <w:b/>
          <w:i/>
        </w:rPr>
        <w:t xml:space="preserve"> #4</w:t>
      </w:r>
    </w:p>
    <w:tbl>
      <w:tblPr>
        <w:tblW w:w="0" w:type="auto"/>
        <w:tblInd w:w="93" w:type="dxa"/>
        <w:tblLook w:val="04A0"/>
      </w:tblPr>
      <w:tblGrid>
        <w:gridCol w:w="455"/>
        <w:gridCol w:w="3245"/>
        <w:gridCol w:w="829"/>
        <w:gridCol w:w="829"/>
        <w:gridCol w:w="837"/>
        <w:gridCol w:w="926"/>
        <w:gridCol w:w="619"/>
        <w:gridCol w:w="619"/>
        <w:gridCol w:w="619"/>
        <w:gridCol w:w="793"/>
      </w:tblGrid>
      <w:tr w:rsidR="002D2BFB" w:rsidRPr="002D2BFB" w:rsidTr="002D2BFB">
        <w:trPr>
          <w:trHeight w:val="9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</w:rPr>
              <w:t>ბიუჯეტის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</w:rPr>
              <w:t>ფორმა</w:t>
            </w:r>
          </w:p>
        </w:tc>
      </w:tr>
      <w:tr w:rsidR="002D2BFB" w:rsidRPr="002D2BFB" w:rsidTr="002D2BFB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ხარჯვის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კატეგორია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ერთეულის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ფასი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ერთეულის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სახეობა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ერთეულის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რაოდენობა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ერთეულის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ჯამური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ღირებულება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ტრანში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 xml:space="preserve"> 40%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ტრანში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3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ტრანში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ტრანშების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ჯამი</w:t>
            </w: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პერსონალის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შრომის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ანაზღაურება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პროფესორის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შრომის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ანაზღაურება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( 30%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პროექტის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სხვა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მონაწილეების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ანაზღაურება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პუბლიკაციის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თარგმნა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და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რედაქტირება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მივლინება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მივლინება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ქვეყნის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შიგნით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მგზავრობის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ხარჯი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მივლინების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დღიური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ნორმისა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საცხოვრებელი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ხარჯი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მივლინება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ქვეყნის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გარეთ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მგზავრობის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ხარჯი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მივლინების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დღიური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ნორმისა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საცხოვრებელი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ხარჯი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საქონელი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და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მომსახურება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ინვენტარის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ტექნიკის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საკანცელარიო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ნივთების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შეძენის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ხარჯი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(500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ლარზე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ნაკლები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ღირებულებით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D2BFB" w:rsidRPr="002D2BFB" w:rsidTr="0025354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პუბლიკაციის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გამოქვეყნებასთან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დაკავშირებული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ხარჯები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გამოქვეყნების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ხარჯი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D2BFB" w:rsidRPr="002D2BFB" w:rsidTr="0025354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სტატისტიკური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ინფორმაციის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შესყიდვის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D2BFB" w:rsidRPr="002D2BFB" w:rsidTr="0025354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პროექტის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სხვა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მონაწილეების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დაფინანსება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br/>
              <w:t>(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მგზავრობის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და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დღიური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ხარჯებით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ძირითადი</w:t>
            </w:r>
            <w:r w:rsidRPr="002D2B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აქტივები</w:t>
            </w: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(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500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ლარზე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მეტი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ღირებულების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ინვენტარი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კომპიუტერული</w:t>
            </w:r>
            <w:r w:rsidRPr="002D2BF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ტექნიკა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D2BF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ლიტერატურა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D2BFB" w:rsidRPr="002D2BFB" w:rsidTr="002D2BFB">
        <w:trPr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2D2BFB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ბიუჯეტის</w:t>
            </w:r>
            <w:r w:rsidRPr="002D2BF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r w:rsidRPr="002D2BFB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ჯამი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D2BF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D2BFB" w:rsidRPr="002D2BFB" w:rsidRDefault="002D2BFB" w:rsidP="002D2B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0349B" w:rsidRPr="00807CA6" w:rsidRDefault="0030349B" w:rsidP="006D37BE">
      <w:pPr>
        <w:pStyle w:val="Default"/>
        <w:spacing w:before="100" w:beforeAutospacing="1" w:after="120"/>
        <w:ind w:left="720"/>
        <w:jc w:val="right"/>
        <w:rPr>
          <w:rFonts w:cs="Times New Roman"/>
        </w:rPr>
      </w:pPr>
    </w:p>
    <w:p w:rsidR="00832FF3" w:rsidRPr="00807CA6" w:rsidRDefault="00832FF3" w:rsidP="006D37BE">
      <w:pPr>
        <w:pStyle w:val="Default"/>
        <w:spacing w:before="100" w:beforeAutospacing="1" w:after="120"/>
        <w:ind w:left="-720"/>
        <w:jc w:val="right"/>
      </w:pPr>
    </w:p>
    <w:p w:rsidR="006D37BE" w:rsidRPr="00807CA6" w:rsidRDefault="006D37BE" w:rsidP="006D37BE">
      <w:pPr>
        <w:pStyle w:val="Default"/>
        <w:spacing w:before="100" w:beforeAutospacing="1" w:after="120"/>
        <w:ind w:left="-720"/>
        <w:jc w:val="right"/>
      </w:pPr>
    </w:p>
    <w:p w:rsidR="00333861" w:rsidRPr="00807CA6" w:rsidRDefault="00807CA6" w:rsidP="006D37BE">
      <w:pPr>
        <w:pStyle w:val="Default"/>
        <w:spacing w:before="100" w:beforeAutospacing="1" w:after="120"/>
        <w:ind w:left="720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ფორმა</w:t>
      </w:r>
      <w:r w:rsidR="00333861" w:rsidRPr="00807CA6">
        <w:rPr>
          <w:rFonts w:cs="Times New Roman"/>
          <w:b/>
          <w:i/>
        </w:rPr>
        <w:t xml:space="preserve"> #5</w:t>
      </w:r>
    </w:p>
    <w:p w:rsidR="00832FF3" w:rsidRPr="00807CA6" w:rsidRDefault="00807CA6" w:rsidP="006D37BE">
      <w:pPr>
        <w:pStyle w:val="Default"/>
        <w:spacing w:before="100" w:beforeAutospacing="1" w:after="120"/>
        <w:ind w:left="-720"/>
        <w:jc w:val="center"/>
        <w:rPr>
          <w:b/>
        </w:rPr>
      </w:pPr>
      <w:r>
        <w:rPr>
          <w:b/>
        </w:rPr>
        <w:t>პროექტის</w:t>
      </w:r>
      <w:r w:rsidR="00886654" w:rsidRPr="00807CA6">
        <w:rPr>
          <w:b/>
        </w:rPr>
        <w:t xml:space="preserve"> </w:t>
      </w:r>
      <w:r>
        <w:rPr>
          <w:b/>
        </w:rPr>
        <w:t>სამუშაო</w:t>
      </w:r>
      <w:r w:rsidR="00832FF3" w:rsidRPr="00807CA6">
        <w:rPr>
          <w:b/>
        </w:rPr>
        <w:t xml:space="preserve"> </w:t>
      </w:r>
      <w:r>
        <w:rPr>
          <w:b/>
        </w:rPr>
        <w:t>გეგმა</w:t>
      </w:r>
    </w:p>
    <w:tbl>
      <w:tblPr>
        <w:tblStyle w:val="TableGrid"/>
        <w:tblW w:w="11463" w:type="dxa"/>
        <w:tblInd w:w="-720" w:type="dxa"/>
        <w:tblLayout w:type="fixed"/>
        <w:tblLook w:val="04A0"/>
      </w:tblPr>
      <w:tblGrid>
        <w:gridCol w:w="514"/>
        <w:gridCol w:w="4724"/>
        <w:gridCol w:w="2070"/>
        <w:gridCol w:w="461"/>
        <w:gridCol w:w="462"/>
        <w:gridCol w:w="462"/>
        <w:gridCol w:w="461"/>
        <w:gridCol w:w="462"/>
        <w:gridCol w:w="462"/>
        <w:gridCol w:w="461"/>
        <w:gridCol w:w="462"/>
        <w:gridCol w:w="462"/>
      </w:tblGrid>
      <w:tr w:rsidR="00A5139B" w:rsidRPr="00A5139B" w:rsidTr="00AA448F">
        <w:trPr>
          <w:cantSplit/>
          <w:trHeight w:val="1943"/>
        </w:trPr>
        <w:tc>
          <w:tcPr>
            <w:tcW w:w="514" w:type="dxa"/>
            <w:vAlign w:val="center"/>
          </w:tcPr>
          <w:p w:rsidR="00A5139B" w:rsidRPr="00807CA6" w:rsidRDefault="00A5139B" w:rsidP="00AA448F">
            <w:pPr>
              <w:pStyle w:val="Default"/>
              <w:spacing w:before="100" w:beforeAutospacing="1" w:after="120"/>
              <w:jc w:val="center"/>
              <w:rPr>
                <w:b/>
                <w:sz w:val="20"/>
                <w:szCs w:val="20"/>
              </w:rPr>
            </w:pPr>
            <w:r w:rsidRPr="00807CA6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724" w:type="dxa"/>
            <w:vAlign w:val="center"/>
          </w:tcPr>
          <w:p w:rsidR="00A5139B" w:rsidRPr="00A5139B" w:rsidRDefault="00807CA6" w:rsidP="00AA448F">
            <w:pPr>
              <w:pStyle w:val="Default"/>
              <w:spacing w:before="100" w:beforeAutospacing="1" w:after="120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აქტივობის</w:t>
            </w:r>
            <w:r w:rsidR="00A5139B" w:rsidRPr="00807CA6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ტიპი</w:t>
            </w:r>
          </w:p>
        </w:tc>
        <w:tc>
          <w:tcPr>
            <w:tcW w:w="2070" w:type="dxa"/>
            <w:vAlign w:val="center"/>
          </w:tcPr>
          <w:p w:rsidR="00A5139B" w:rsidRPr="00A5139B" w:rsidRDefault="00807CA6" w:rsidP="00AA448F">
            <w:pPr>
              <w:pStyle w:val="Default"/>
              <w:spacing w:before="100" w:beforeAutospacing="1" w:after="120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განმახორციელე</w:t>
            </w:r>
            <w:r w:rsidR="00A5139B" w:rsidRPr="00807CA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ბელი</w:t>
            </w:r>
            <w:r w:rsidR="00A5139B" w:rsidRPr="00807CA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პირები</w:t>
            </w:r>
          </w:p>
        </w:tc>
        <w:tc>
          <w:tcPr>
            <w:tcW w:w="461" w:type="dxa"/>
            <w:textDirection w:val="btLr"/>
            <w:vAlign w:val="center"/>
          </w:tcPr>
          <w:p w:rsidR="00A5139B" w:rsidRPr="00A5139B" w:rsidRDefault="00A5139B" w:rsidP="00AA448F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807CA6">
              <w:rPr>
                <w:b/>
                <w:sz w:val="20"/>
                <w:szCs w:val="20"/>
              </w:rPr>
              <w:t xml:space="preserve">I </w:t>
            </w:r>
            <w:r w:rsidR="00807CA6">
              <w:rPr>
                <w:b/>
                <w:sz w:val="20"/>
                <w:szCs w:val="20"/>
              </w:rPr>
              <w:t>თვე</w:t>
            </w:r>
          </w:p>
        </w:tc>
        <w:tc>
          <w:tcPr>
            <w:tcW w:w="462" w:type="dxa"/>
            <w:textDirection w:val="btLr"/>
            <w:vAlign w:val="center"/>
          </w:tcPr>
          <w:p w:rsidR="00A5139B" w:rsidRPr="00A5139B" w:rsidRDefault="00A5139B" w:rsidP="00AA448F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807CA6">
              <w:rPr>
                <w:b/>
                <w:sz w:val="20"/>
                <w:szCs w:val="20"/>
              </w:rPr>
              <w:t xml:space="preserve">II </w:t>
            </w:r>
            <w:r w:rsidR="00807CA6">
              <w:rPr>
                <w:b/>
                <w:sz w:val="20"/>
                <w:szCs w:val="20"/>
              </w:rPr>
              <w:t>თვე</w:t>
            </w:r>
          </w:p>
        </w:tc>
        <w:tc>
          <w:tcPr>
            <w:tcW w:w="462" w:type="dxa"/>
            <w:textDirection w:val="btLr"/>
            <w:vAlign w:val="center"/>
          </w:tcPr>
          <w:p w:rsidR="00A5139B" w:rsidRPr="00A5139B" w:rsidRDefault="00A5139B" w:rsidP="00AA448F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807CA6">
              <w:rPr>
                <w:b/>
                <w:sz w:val="20"/>
                <w:szCs w:val="20"/>
              </w:rPr>
              <w:t xml:space="preserve">III </w:t>
            </w:r>
            <w:r w:rsidR="00807CA6">
              <w:rPr>
                <w:b/>
                <w:sz w:val="20"/>
                <w:szCs w:val="20"/>
              </w:rPr>
              <w:t>თვე</w:t>
            </w:r>
          </w:p>
        </w:tc>
        <w:tc>
          <w:tcPr>
            <w:tcW w:w="461" w:type="dxa"/>
            <w:textDirection w:val="btLr"/>
            <w:vAlign w:val="center"/>
          </w:tcPr>
          <w:p w:rsidR="00A5139B" w:rsidRPr="00A5139B" w:rsidRDefault="00A5139B" w:rsidP="00AA448F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807CA6">
              <w:rPr>
                <w:b/>
                <w:sz w:val="20"/>
                <w:szCs w:val="20"/>
              </w:rPr>
              <w:t xml:space="preserve">IV </w:t>
            </w:r>
            <w:r w:rsidR="00807CA6">
              <w:rPr>
                <w:b/>
                <w:sz w:val="20"/>
                <w:szCs w:val="20"/>
              </w:rPr>
              <w:t>თვე</w:t>
            </w:r>
          </w:p>
        </w:tc>
        <w:tc>
          <w:tcPr>
            <w:tcW w:w="462" w:type="dxa"/>
            <w:textDirection w:val="btLr"/>
            <w:vAlign w:val="center"/>
          </w:tcPr>
          <w:p w:rsidR="00A5139B" w:rsidRPr="00A5139B" w:rsidRDefault="00A5139B" w:rsidP="00AA448F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807CA6">
              <w:rPr>
                <w:b/>
                <w:sz w:val="20"/>
                <w:szCs w:val="20"/>
              </w:rPr>
              <w:t xml:space="preserve">V </w:t>
            </w:r>
            <w:r w:rsidR="00807CA6">
              <w:rPr>
                <w:b/>
                <w:sz w:val="20"/>
                <w:szCs w:val="20"/>
              </w:rPr>
              <w:t>თვე</w:t>
            </w:r>
          </w:p>
        </w:tc>
        <w:tc>
          <w:tcPr>
            <w:tcW w:w="462" w:type="dxa"/>
            <w:textDirection w:val="btLr"/>
            <w:vAlign w:val="center"/>
          </w:tcPr>
          <w:p w:rsidR="00A5139B" w:rsidRPr="00A5139B" w:rsidRDefault="00A5139B" w:rsidP="00AA448F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807CA6">
              <w:rPr>
                <w:b/>
                <w:sz w:val="20"/>
                <w:szCs w:val="20"/>
              </w:rPr>
              <w:t xml:space="preserve">VI </w:t>
            </w:r>
            <w:r w:rsidR="00807CA6">
              <w:rPr>
                <w:b/>
                <w:sz w:val="20"/>
                <w:szCs w:val="20"/>
              </w:rPr>
              <w:t>თვე</w:t>
            </w:r>
          </w:p>
        </w:tc>
        <w:tc>
          <w:tcPr>
            <w:tcW w:w="461" w:type="dxa"/>
            <w:textDirection w:val="btLr"/>
            <w:vAlign w:val="center"/>
          </w:tcPr>
          <w:p w:rsidR="00A5139B" w:rsidRPr="00A5139B" w:rsidRDefault="00A5139B" w:rsidP="00AA448F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807CA6">
              <w:rPr>
                <w:b/>
                <w:sz w:val="20"/>
                <w:szCs w:val="20"/>
              </w:rPr>
              <w:t xml:space="preserve">VII </w:t>
            </w:r>
            <w:r w:rsidR="00807CA6">
              <w:rPr>
                <w:b/>
                <w:sz w:val="20"/>
                <w:szCs w:val="20"/>
              </w:rPr>
              <w:t>თვე</w:t>
            </w:r>
          </w:p>
        </w:tc>
        <w:tc>
          <w:tcPr>
            <w:tcW w:w="462" w:type="dxa"/>
            <w:textDirection w:val="btLr"/>
            <w:vAlign w:val="center"/>
          </w:tcPr>
          <w:p w:rsidR="00A5139B" w:rsidRPr="00A5139B" w:rsidRDefault="00A5139B" w:rsidP="00AA448F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807CA6">
              <w:rPr>
                <w:b/>
                <w:sz w:val="20"/>
                <w:szCs w:val="20"/>
              </w:rPr>
              <w:t xml:space="preserve">VIII </w:t>
            </w:r>
            <w:r w:rsidR="00807CA6">
              <w:rPr>
                <w:b/>
                <w:sz w:val="20"/>
                <w:szCs w:val="20"/>
              </w:rPr>
              <w:t>თვე</w:t>
            </w:r>
          </w:p>
        </w:tc>
        <w:tc>
          <w:tcPr>
            <w:tcW w:w="462" w:type="dxa"/>
            <w:textDirection w:val="btLr"/>
            <w:vAlign w:val="center"/>
          </w:tcPr>
          <w:p w:rsidR="00A5139B" w:rsidRPr="00A5139B" w:rsidRDefault="00A5139B" w:rsidP="00AA448F">
            <w:pPr>
              <w:pStyle w:val="Default"/>
              <w:spacing w:before="100" w:beforeAutospacing="1" w:after="120"/>
              <w:ind w:left="113" w:right="113"/>
              <w:jc w:val="center"/>
              <w:rPr>
                <w:rFonts w:ascii="AcadNusx" w:hAnsi="AcadNusx"/>
                <w:b/>
                <w:sz w:val="20"/>
                <w:szCs w:val="20"/>
              </w:rPr>
            </w:pPr>
            <w:r w:rsidRPr="00807CA6">
              <w:rPr>
                <w:b/>
                <w:sz w:val="20"/>
                <w:szCs w:val="20"/>
              </w:rPr>
              <w:t xml:space="preserve">IX </w:t>
            </w:r>
            <w:r w:rsidR="00807CA6">
              <w:rPr>
                <w:b/>
                <w:sz w:val="20"/>
                <w:szCs w:val="20"/>
              </w:rPr>
              <w:t>თვე</w:t>
            </w:r>
          </w:p>
        </w:tc>
      </w:tr>
      <w:tr w:rsidR="00A5139B" w:rsidTr="00AA448F">
        <w:tc>
          <w:tcPr>
            <w:tcW w:w="514" w:type="dxa"/>
          </w:tcPr>
          <w:p w:rsidR="00A5139B" w:rsidRDefault="00A5139B" w:rsidP="006D37BE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</w:rPr>
            </w:pPr>
            <w:r w:rsidRPr="00807CA6">
              <w:t>1.</w:t>
            </w:r>
          </w:p>
        </w:tc>
        <w:tc>
          <w:tcPr>
            <w:tcW w:w="4724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2070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</w:tr>
      <w:tr w:rsidR="00A5139B" w:rsidTr="00AA448F">
        <w:tc>
          <w:tcPr>
            <w:tcW w:w="514" w:type="dxa"/>
          </w:tcPr>
          <w:p w:rsidR="00A5139B" w:rsidRDefault="00A5139B" w:rsidP="006D37BE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</w:rPr>
            </w:pPr>
            <w:r w:rsidRPr="00807CA6">
              <w:t>2.</w:t>
            </w:r>
          </w:p>
        </w:tc>
        <w:tc>
          <w:tcPr>
            <w:tcW w:w="4724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2070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</w:tr>
      <w:tr w:rsidR="00A5139B" w:rsidTr="00AA448F">
        <w:tc>
          <w:tcPr>
            <w:tcW w:w="514" w:type="dxa"/>
          </w:tcPr>
          <w:p w:rsidR="00A5139B" w:rsidRDefault="00A5139B" w:rsidP="006D37BE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</w:rPr>
            </w:pPr>
            <w:r w:rsidRPr="00807CA6">
              <w:t>3.</w:t>
            </w:r>
          </w:p>
        </w:tc>
        <w:tc>
          <w:tcPr>
            <w:tcW w:w="4724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2070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</w:tr>
      <w:tr w:rsidR="00A5139B" w:rsidTr="00AA448F">
        <w:tc>
          <w:tcPr>
            <w:tcW w:w="514" w:type="dxa"/>
          </w:tcPr>
          <w:p w:rsidR="00A5139B" w:rsidRDefault="00A5139B" w:rsidP="006D37BE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</w:rPr>
            </w:pPr>
            <w:r w:rsidRPr="00807CA6">
              <w:t>4.</w:t>
            </w:r>
          </w:p>
        </w:tc>
        <w:tc>
          <w:tcPr>
            <w:tcW w:w="4724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2070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</w:tr>
      <w:tr w:rsidR="00A5139B" w:rsidTr="00AA448F">
        <w:tc>
          <w:tcPr>
            <w:tcW w:w="514" w:type="dxa"/>
          </w:tcPr>
          <w:p w:rsidR="00A5139B" w:rsidRDefault="00A5139B" w:rsidP="006D37BE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</w:rPr>
            </w:pPr>
            <w:r w:rsidRPr="00807CA6">
              <w:t>5.</w:t>
            </w:r>
          </w:p>
        </w:tc>
        <w:tc>
          <w:tcPr>
            <w:tcW w:w="4724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2070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</w:tr>
      <w:tr w:rsidR="00A5139B" w:rsidTr="00AA448F">
        <w:tc>
          <w:tcPr>
            <w:tcW w:w="514" w:type="dxa"/>
          </w:tcPr>
          <w:p w:rsidR="00A5139B" w:rsidRDefault="00A5139B" w:rsidP="006D37BE">
            <w:pPr>
              <w:pStyle w:val="Default"/>
              <w:spacing w:before="100" w:beforeAutospacing="1" w:after="120"/>
              <w:jc w:val="both"/>
              <w:rPr>
                <w:rFonts w:ascii="AcadNusx" w:hAnsi="AcadNusx"/>
              </w:rPr>
            </w:pPr>
            <w:r w:rsidRPr="00807CA6">
              <w:t>6.</w:t>
            </w:r>
          </w:p>
        </w:tc>
        <w:tc>
          <w:tcPr>
            <w:tcW w:w="4724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2070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1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  <w:tc>
          <w:tcPr>
            <w:tcW w:w="462" w:type="dxa"/>
          </w:tcPr>
          <w:p w:rsidR="00A5139B" w:rsidRPr="00807CA6" w:rsidRDefault="00A5139B" w:rsidP="006D37BE">
            <w:pPr>
              <w:pStyle w:val="Default"/>
              <w:spacing w:before="100" w:beforeAutospacing="1" w:after="120"/>
              <w:jc w:val="both"/>
            </w:pPr>
          </w:p>
        </w:tc>
      </w:tr>
    </w:tbl>
    <w:p w:rsidR="00FE02BA" w:rsidRPr="00807CA6" w:rsidRDefault="00FE02BA" w:rsidP="006D37BE">
      <w:pPr>
        <w:pStyle w:val="Default"/>
        <w:spacing w:before="100" w:beforeAutospacing="1" w:after="120"/>
        <w:ind w:left="720"/>
        <w:jc w:val="both"/>
        <w:rPr>
          <w:rFonts w:cs="Times New Roman"/>
        </w:rPr>
      </w:pPr>
    </w:p>
    <w:sectPr w:rsidR="00FE02BA" w:rsidRPr="00807CA6" w:rsidSect="0030349B">
      <w:footerReference w:type="default" r:id="rId9"/>
      <w:pgSz w:w="12240" w:h="15840"/>
      <w:pgMar w:top="1440" w:right="1152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C45" w:rsidRDefault="00457C45" w:rsidP="0031150A">
      <w:pPr>
        <w:spacing w:after="0" w:line="240" w:lineRule="auto"/>
      </w:pPr>
      <w:r>
        <w:separator/>
      </w:r>
    </w:p>
  </w:endnote>
  <w:endnote w:type="continuationSeparator" w:id="1">
    <w:p w:rsidR="00457C45" w:rsidRDefault="00457C45" w:rsidP="0031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1582"/>
      <w:docPartObj>
        <w:docPartGallery w:val="Page Numbers (Bottom of Page)"/>
        <w:docPartUnique/>
      </w:docPartObj>
    </w:sdtPr>
    <w:sdtContent>
      <w:p w:rsidR="0030349B" w:rsidRDefault="004E0FE0">
        <w:pPr>
          <w:pStyle w:val="Footer"/>
          <w:jc w:val="right"/>
        </w:pPr>
        <w:fldSimple w:instr=" PAGE   \* MERGEFORMAT ">
          <w:r w:rsidR="003B4068">
            <w:rPr>
              <w:noProof/>
            </w:rPr>
            <w:t>4</w:t>
          </w:r>
        </w:fldSimple>
      </w:p>
    </w:sdtContent>
  </w:sdt>
  <w:p w:rsidR="0030349B" w:rsidRDefault="003034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C45" w:rsidRDefault="00457C45" w:rsidP="0031150A">
      <w:pPr>
        <w:spacing w:after="0" w:line="240" w:lineRule="auto"/>
      </w:pPr>
      <w:r>
        <w:separator/>
      </w:r>
    </w:p>
  </w:footnote>
  <w:footnote w:type="continuationSeparator" w:id="1">
    <w:p w:rsidR="00457C45" w:rsidRDefault="00457C45" w:rsidP="0031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5BF5"/>
    <w:multiLevelType w:val="hybridMultilevel"/>
    <w:tmpl w:val="B5C26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A6"/>
    <w:rsid w:val="00007877"/>
    <w:rsid w:val="00015892"/>
    <w:rsid w:val="00033537"/>
    <w:rsid w:val="00073B72"/>
    <w:rsid w:val="000758C0"/>
    <w:rsid w:val="00077B43"/>
    <w:rsid w:val="00093AB4"/>
    <w:rsid w:val="000B3AEB"/>
    <w:rsid w:val="000B6ECB"/>
    <w:rsid w:val="000D0616"/>
    <w:rsid w:val="000F30FD"/>
    <w:rsid w:val="001031AB"/>
    <w:rsid w:val="00104CA6"/>
    <w:rsid w:val="001248F0"/>
    <w:rsid w:val="00124BBD"/>
    <w:rsid w:val="00156324"/>
    <w:rsid w:val="001617FB"/>
    <w:rsid w:val="0019171F"/>
    <w:rsid w:val="001F464D"/>
    <w:rsid w:val="002253A7"/>
    <w:rsid w:val="00235BB1"/>
    <w:rsid w:val="002417C2"/>
    <w:rsid w:val="002443D9"/>
    <w:rsid w:val="00253547"/>
    <w:rsid w:val="00256238"/>
    <w:rsid w:val="0025643B"/>
    <w:rsid w:val="002571E7"/>
    <w:rsid w:val="002700F0"/>
    <w:rsid w:val="002D2BFB"/>
    <w:rsid w:val="002E5C58"/>
    <w:rsid w:val="002F12F2"/>
    <w:rsid w:val="0030349B"/>
    <w:rsid w:val="003070B5"/>
    <w:rsid w:val="00307867"/>
    <w:rsid w:val="0031150A"/>
    <w:rsid w:val="00315AF8"/>
    <w:rsid w:val="00324524"/>
    <w:rsid w:val="00327BE2"/>
    <w:rsid w:val="00333861"/>
    <w:rsid w:val="00367DA4"/>
    <w:rsid w:val="00383251"/>
    <w:rsid w:val="00393FAF"/>
    <w:rsid w:val="003A6D54"/>
    <w:rsid w:val="003B4068"/>
    <w:rsid w:val="003E3ACA"/>
    <w:rsid w:val="003E4870"/>
    <w:rsid w:val="003E7179"/>
    <w:rsid w:val="003F417A"/>
    <w:rsid w:val="0040104D"/>
    <w:rsid w:val="004076F7"/>
    <w:rsid w:val="00421D6A"/>
    <w:rsid w:val="00457C45"/>
    <w:rsid w:val="0049798A"/>
    <w:rsid w:val="004B6482"/>
    <w:rsid w:val="004C3C8A"/>
    <w:rsid w:val="004C7027"/>
    <w:rsid w:val="004E0FE0"/>
    <w:rsid w:val="004F5BDB"/>
    <w:rsid w:val="004F6AC2"/>
    <w:rsid w:val="00501502"/>
    <w:rsid w:val="00504A9D"/>
    <w:rsid w:val="00513C72"/>
    <w:rsid w:val="00516B0E"/>
    <w:rsid w:val="00517C4A"/>
    <w:rsid w:val="00520732"/>
    <w:rsid w:val="0053123A"/>
    <w:rsid w:val="00535268"/>
    <w:rsid w:val="00547A90"/>
    <w:rsid w:val="00562E5D"/>
    <w:rsid w:val="00572D81"/>
    <w:rsid w:val="005843AF"/>
    <w:rsid w:val="00593F5A"/>
    <w:rsid w:val="005A4304"/>
    <w:rsid w:val="005D3451"/>
    <w:rsid w:val="005E0F64"/>
    <w:rsid w:val="005F0AD0"/>
    <w:rsid w:val="006245FC"/>
    <w:rsid w:val="00630A45"/>
    <w:rsid w:val="006318F0"/>
    <w:rsid w:val="00632FCF"/>
    <w:rsid w:val="006511BA"/>
    <w:rsid w:val="006704AC"/>
    <w:rsid w:val="006727D9"/>
    <w:rsid w:val="00683AB5"/>
    <w:rsid w:val="00684EF4"/>
    <w:rsid w:val="00693FDA"/>
    <w:rsid w:val="006C5AF0"/>
    <w:rsid w:val="006C6B8C"/>
    <w:rsid w:val="006D37BE"/>
    <w:rsid w:val="006D45E1"/>
    <w:rsid w:val="006F027E"/>
    <w:rsid w:val="00707DF9"/>
    <w:rsid w:val="00723804"/>
    <w:rsid w:val="00726935"/>
    <w:rsid w:val="00735DAF"/>
    <w:rsid w:val="007360C3"/>
    <w:rsid w:val="0076056F"/>
    <w:rsid w:val="007670DA"/>
    <w:rsid w:val="00783726"/>
    <w:rsid w:val="00797F92"/>
    <w:rsid w:val="007A0458"/>
    <w:rsid w:val="007A3F32"/>
    <w:rsid w:val="007E088F"/>
    <w:rsid w:val="007F292E"/>
    <w:rsid w:val="00807CA6"/>
    <w:rsid w:val="00816FB6"/>
    <w:rsid w:val="00832FF3"/>
    <w:rsid w:val="00840D73"/>
    <w:rsid w:val="008563B1"/>
    <w:rsid w:val="008801B8"/>
    <w:rsid w:val="00886654"/>
    <w:rsid w:val="008A4D34"/>
    <w:rsid w:val="008B768C"/>
    <w:rsid w:val="008C4AC2"/>
    <w:rsid w:val="008C7CBC"/>
    <w:rsid w:val="008E0549"/>
    <w:rsid w:val="00914596"/>
    <w:rsid w:val="00916FCA"/>
    <w:rsid w:val="00921FB1"/>
    <w:rsid w:val="00946BCD"/>
    <w:rsid w:val="00947910"/>
    <w:rsid w:val="009661C9"/>
    <w:rsid w:val="00983DBC"/>
    <w:rsid w:val="0098593A"/>
    <w:rsid w:val="00993873"/>
    <w:rsid w:val="009B0863"/>
    <w:rsid w:val="009B4084"/>
    <w:rsid w:val="009C1C54"/>
    <w:rsid w:val="009C2008"/>
    <w:rsid w:val="009D0E04"/>
    <w:rsid w:val="009E3612"/>
    <w:rsid w:val="009E38E4"/>
    <w:rsid w:val="009E766B"/>
    <w:rsid w:val="009F11D9"/>
    <w:rsid w:val="009F148D"/>
    <w:rsid w:val="009F435D"/>
    <w:rsid w:val="009F4FDF"/>
    <w:rsid w:val="00A07DD7"/>
    <w:rsid w:val="00A13167"/>
    <w:rsid w:val="00A33AE2"/>
    <w:rsid w:val="00A5139B"/>
    <w:rsid w:val="00A54A35"/>
    <w:rsid w:val="00A5663A"/>
    <w:rsid w:val="00A829AB"/>
    <w:rsid w:val="00A9297C"/>
    <w:rsid w:val="00A92BEE"/>
    <w:rsid w:val="00AA448F"/>
    <w:rsid w:val="00AB01DD"/>
    <w:rsid w:val="00AB16D8"/>
    <w:rsid w:val="00AB2D89"/>
    <w:rsid w:val="00AE7903"/>
    <w:rsid w:val="00AF604E"/>
    <w:rsid w:val="00B04B81"/>
    <w:rsid w:val="00B331A2"/>
    <w:rsid w:val="00B35380"/>
    <w:rsid w:val="00B466BF"/>
    <w:rsid w:val="00B54944"/>
    <w:rsid w:val="00B61A6E"/>
    <w:rsid w:val="00B63B0A"/>
    <w:rsid w:val="00B66B62"/>
    <w:rsid w:val="00B67044"/>
    <w:rsid w:val="00B85D6B"/>
    <w:rsid w:val="00B861A6"/>
    <w:rsid w:val="00B94480"/>
    <w:rsid w:val="00BD157E"/>
    <w:rsid w:val="00BD30C8"/>
    <w:rsid w:val="00BD4C88"/>
    <w:rsid w:val="00C00062"/>
    <w:rsid w:val="00C35CE1"/>
    <w:rsid w:val="00C51E56"/>
    <w:rsid w:val="00C571F4"/>
    <w:rsid w:val="00C744E8"/>
    <w:rsid w:val="00C802AD"/>
    <w:rsid w:val="00C930CC"/>
    <w:rsid w:val="00C93AFD"/>
    <w:rsid w:val="00CA552A"/>
    <w:rsid w:val="00CB2C2B"/>
    <w:rsid w:val="00CC2875"/>
    <w:rsid w:val="00CE410D"/>
    <w:rsid w:val="00CE48EC"/>
    <w:rsid w:val="00CF76F7"/>
    <w:rsid w:val="00D0403E"/>
    <w:rsid w:val="00D066ED"/>
    <w:rsid w:val="00D1097E"/>
    <w:rsid w:val="00D10F6C"/>
    <w:rsid w:val="00D13174"/>
    <w:rsid w:val="00D30A85"/>
    <w:rsid w:val="00D46DEA"/>
    <w:rsid w:val="00D47E40"/>
    <w:rsid w:val="00D6386D"/>
    <w:rsid w:val="00D739E9"/>
    <w:rsid w:val="00D74604"/>
    <w:rsid w:val="00D756B0"/>
    <w:rsid w:val="00D75EF6"/>
    <w:rsid w:val="00DF2ED7"/>
    <w:rsid w:val="00DF7ED3"/>
    <w:rsid w:val="00E0586C"/>
    <w:rsid w:val="00E117D2"/>
    <w:rsid w:val="00E255D1"/>
    <w:rsid w:val="00E25617"/>
    <w:rsid w:val="00E259C9"/>
    <w:rsid w:val="00E31CD3"/>
    <w:rsid w:val="00E41506"/>
    <w:rsid w:val="00E42B9D"/>
    <w:rsid w:val="00E43524"/>
    <w:rsid w:val="00E4586F"/>
    <w:rsid w:val="00E6163A"/>
    <w:rsid w:val="00E73AF9"/>
    <w:rsid w:val="00E8110D"/>
    <w:rsid w:val="00EA17E7"/>
    <w:rsid w:val="00ED5875"/>
    <w:rsid w:val="00EE49FE"/>
    <w:rsid w:val="00EF3E1A"/>
    <w:rsid w:val="00F110BA"/>
    <w:rsid w:val="00F22B73"/>
    <w:rsid w:val="00F42E45"/>
    <w:rsid w:val="00F503B2"/>
    <w:rsid w:val="00F54880"/>
    <w:rsid w:val="00F56642"/>
    <w:rsid w:val="00F8123C"/>
    <w:rsid w:val="00F913DE"/>
    <w:rsid w:val="00FA5618"/>
    <w:rsid w:val="00FA7361"/>
    <w:rsid w:val="00FB37AB"/>
    <w:rsid w:val="00FB449C"/>
    <w:rsid w:val="00FC3ECA"/>
    <w:rsid w:val="00FE02BA"/>
    <w:rsid w:val="00FE33BC"/>
    <w:rsid w:val="00FE6C31"/>
    <w:rsid w:val="00FF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4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74"/>
    <w:pPr>
      <w:ind w:left="720"/>
      <w:contextualSpacing/>
    </w:pPr>
  </w:style>
  <w:style w:type="paragraph" w:customStyle="1" w:styleId="Default">
    <w:name w:val="Default"/>
    <w:rsid w:val="004076F7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1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93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4A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50A"/>
  </w:style>
  <w:style w:type="paragraph" w:styleId="Footer">
    <w:name w:val="footer"/>
    <w:basedOn w:val="Normal"/>
    <w:link w:val="FooterChar"/>
    <w:uiPriority w:val="99"/>
    <w:unhideWhenUsed/>
    <w:rsid w:val="0031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74"/>
    <w:pPr>
      <w:ind w:left="720"/>
      <w:contextualSpacing/>
    </w:pPr>
  </w:style>
  <w:style w:type="paragraph" w:customStyle="1" w:styleId="Default">
    <w:name w:val="Default"/>
    <w:rsid w:val="004076F7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01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93A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4A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1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150A"/>
  </w:style>
  <w:style w:type="paragraph" w:styleId="Footer">
    <w:name w:val="footer"/>
    <w:basedOn w:val="Normal"/>
    <w:link w:val="FooterChar"/>
    <w:uiPriority w:val="99"/>
    <w:unhideWhenUsed/>
    <w:rsid w:val="0031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u.edu.ge/ge/faculties/soci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1D708-3BBA-47D5-BA3C-E109E913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TDOLBAIA</cp:lastModifiedBy>
  <cp:revision>16</cp:revision>
  <cp:lastPrinted>2015-02-02T20:56:00Z</cp:lastPrinted>
  <dcterms:created xsi:type="dcterms:W3CDTF">2015-02-03T08:15:00Z</dcterms:created>
  <dcterms:modified xsi:type="dcterms:W3CDTF">2015-03-02T14:01:00Z</dcterms:modified>
</cp:coreProperties>
</file>